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39F0EA1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47C1">
        <w:rPr>
          <w:sz w:val="20"/>
          <w:szCs w:val="20"/>
          <w:lang w:val="pt-BR"/>
        </w:rPr>
        <w:t>99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AC47C1" w:rsidRPr="00AC47C1">
        <w:rPr>
          <w:b w:val="0"/>
          <w:bCs w:val="0"/>
          <w:sz w:val="20"/>
          <w:szCs w:val="20"/>
        </w:rPr>
        <w:t>Contratação de Empresa Especializada para a Formação da Equipe de Apoio e d</w:t>
      </w:r>
      <w:r w:rsidR="00AC47C1">
        <w:rPr>
          <w:b w:val="0"/>
          <w:bCs w:val="0"/>
          <w:sz w:val="20"/>
          <w:szCs w:val="20"/>
        </w:rPr>
        <w:t xml:space="preserve">e Cuidados </w:t>
      </w:r>
      <w:bookmarkStart w:id="0" w:name="_GoBack"/>
      <w:bookmarkEnd w:id="0"/>
      <w:r w:rsidR="00AC47C1">
        <w:rPr>
          <w:b w:val="0"/>
          <w:bCs w:val="0"/>
          <w:sz w:val="20"/>
          <w:szCs w:val="20"/>
        </w:rPr>
        <w:t xml:space="preserve">Educacionais do CIAE </w:t>
      </w:r>
      <w:r w:rsidR="00E72709" w:rsidRPr="00E72709">
        <w:rPr>
          <w:b w:val="0"/>
          <w:bCs w:val="0"/>
          <w:sz w:val="20"/>
          <w:szCs w:val="20"/>
        </w:rPr>
        <w:t>da Secretaria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AC47C1" w:rsidRPr="00AC47C1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ILUMINA ESPECIALIDADES LTDA, CNPJ: 51.576.897/0001-37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AC47C1" w:rsidRPr="00AC47C1">
        <w:rPr>
          <w:sz w:val="20"/>
          <w:szCs w:val="20"/>
          <w:lang w:val="pt-BR"/>
        </w:rPr>
        <w:t>R$ 8.500,00 (Oito mil e quinhentos reais).</w:t>
      </w:r>
      <w:r w:rsidR="00AC47C1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C47C1">
        <w:rPr>
          <w:b w:val="0"/>
          <w:bCs w:val="0"/>
          <w:sz w:val="20"/>
          <w:szCs w:val="20"/>
          <w:lang w:val="pt-BR"/>
        </w:rPr>
        <w:t>21 de julho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C47C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C47C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C47C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AC47C1"/>
    <w:rsid w:val="00B90DAE"/>
    <w:rsid w:val="00C87D8C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0FAA8EB9-055E-4C38-8CCC-F2DF9BA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2025-02-26T11:28:00Z</cp:lastPrinted>
  <dcterms:created xsi:type="dcterms:W3CDTF">2024-07-03T20:09:00Z</dcterms:created>
  <dcterms:modified xsi:type="dcterms:W3CDTF">2025-07-21T19:58:00Z</dcterms:modified>
</cp:coreProperties>
</file>