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6155CDFD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Pr="008E57FD">
        <w:rPr>
          <w:sz w:val="20"/>
          <w:szCs w:val="18"/>
          <w:lang w:val="pt-BR"/>
        </w:rPr>
        <w:t>2</w:t>
      </w:r>
      <w:r w:rsidR="00143502">
        <w:rPr>
          <w:sz w:val="20"/>
          <w:szCs w:val="18"/>
          <w:lang w:val="pt-BR"/>
        </w:rPr>
        <w:t>81</w:t>
      </w:r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414848" w:rsidRPr="00414848">
        <w:rPr>
          <w:b w:val="0"/>
          <w:sz w:val="20"/>
          <w:szCs w:val="18"/>
        </w:rPr>
        <w:t xml:space="preserve">Aquisição de peças e contratação de empresa especializada para realização de manutenções preventivas e corretivas nas cadeiras odontológicas, autoclaves e seladoras das Unidades de Saúde do Município. Justifica-se a presente dispensa de licitação, uma vez que os equipamentos supracitados não possuem reposição e são de extrema importância nos atendimentos realizados nas unidades de saúde, portanto, se faz necessária a sua </w:t>
      </w:r>
      <w:r w:rsidR="00414848">
        <w:rPr>
          <w:b w:val="0"/>
          <w:sz w:val="20"/>
          <w:szCs w:val="18"/>
        </w:rPr>
        <w:t>constante e imediata manutenção</w:t>
      </w:r>
      <w:r w:rsidR="00644A4F" w:rsidRPr="00644A4F">
        <w:rPr>
          <w:b w:val="0"/>
          <w:sz w:val="20"/>
          <w:szCs w:val="18"/>
        </w:rPr>
        <w:t>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24287B" w:rsidRPr="0024287B">
        <w:rPr>
          <w:b w:val="0"/>
          <w:sz w:val="20"/>
          <w:szCs w:val="18"/>
          <w:u w:val="single"/>
        </w:rPr>
        <w:t>ELOIVIR CARLOS MENOSSO</w:t>
      </w:r>
      <w:r w:rsidR="0024287B" w:rsidRPr="0024287B">
        <w:rPr>
          <w:b w:val="0"/>
          <w:sz w:val="20"/>
          <w:szCs w:val="18"/>
        </w:rPr>
        <w:t>, CNPJ: 35.414.964/0001-60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DB35C9" w:rsidRPr="00DB35C9">
        <w:rPr>
          <w:sz w:val="20"/>
          <w:szCs w:val="18"/>
        </w:rPr>
        <w:t>19.984,00 (Dezenove mil novecentos e oitenta e quatro reais)</w:t>
      </w:r>
      <w:r w:rsidRPr="008E57FD">
        <w:rPr>
          <w:sz w:val="20"/>
          <w:szCs w:val="18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132AAB">
        <w:rPr>
          <w:b w:val="0"/>
          <w:bCs w:val="0"/>
          <w:sz w:val="20"/>
          <w:szCs w:val="18"/>
          <w:lang w:val="pt-BR"/>
        </w:rPr>
        <w:t>0</w:t>
      </w:r>
      <w:bookmarkStart w:id="0" w:name="_GoBack"/>
      <w:bookmarkEnd w:id="0"/>
      <w:r w:rsidR="00132AAB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DB35C9">
        <w:rPr>
          <w:b w:val="0"/>
          <w:bCs w:val="0"/>
          <w:sz w:val="20"/>
          <w:szCs w:val="18"/>
          <w:lang w:val="pt-BR"/>
        </w:rPr>
        <w:t>Outubro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proofErr w:type="spellStart"/>
      <w:r w:rsidRPr="008E57FD">
        <w:rPr>
          <w:b w:val="0"/>
          <w:bCs w:val="0"/>
          <w:sz w:val="20"/>
          <w:szCs w:val="18"/>
          <w:lang w:val="pt-BR"/>
        </w:rPr>
        <w:t>Evanir</w:t>
      </w:r>
      <w:proofErr w:type="spellEnd"/>
      <w:r w:rsidRPr="008E57FD">
        <w:rPr>
          <w:b w:val="0"/>
          <w:bCs w:val="0"/>
          <w:sz w:val="20"/>
          <w:szCs w:val="18"/>
          <w:lang w:val="pt-BR"/>
        </w:rPr>
        <w:t xml:space="preserve"> Wolff</w:t>
      </w:r>
      <w:r w:rsidRPr="008E57FD">
        <w:rPr>
          <w:b w:val="0"/>
          <w:bCs w:val="0"/>
          <w:sz w:val="20"/>
          <w:szCs w:val="18"/>
        </w:rPr>
        <w:t xml:space="preserve">, Prefeito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132AA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132AA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132AA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76BBC"/>
    <w:rsid w:val="0008414F"/>
    <w:rsid w:val="000C267C"/>
    <w:rsid w:val="000F55C7"/>
    <w:rsid w:val="00132AAB"/>
    <w:rsid w:val="00143502"/>
    <w:rsid w:val="00145EB4"/>
    <w:rsid w:val="00175DF5"/>
    <w:rsid w:val="00195A1D"/>
    <w:rsid w:val="001E3341"/>
    <w:rsid w:val="002026EE"/>
    <w:rsid w:val="0024287B"/>
    <w:rsid w:val="002832A0"/>
    <w:rsid w:val="00284EC5"/>
    <w:rsid w:val="002A67F1"/>
    <w:rsid w:val="002E3D8C"/>
    <w:rsid w:val="00365E15"/>
    <w:rsid w:val="0040634A"/>
    <w:rsid w:val="00406C15"/>
    <w:rsid w:val="00414848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B35C9"/>
    <w:rsid w:val="00DB4A25"/>
    <w:rsid w:val="00E24F0E"/>
    <w:rsid w:val="00E50D2F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43</cp:revision>
  <cp:lastPrinted>2024-07-17T18:51:00Z</cp:lastPrinted>
  <dcterms:created xsi:type="dcterms:W3CDTF">2024-07-03T20:09:00Z</dcterms:created>
  <dcterms:modified xsi:type="dcterms:W3CDTF">2024-10-01T14:18:00Z</dcterms:modified>
</cp:coreProperties>
</file>