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6B" w:rsidRPr="00451D22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</w:t>
      </w:r>
      <w:r>
        <w:rPr>
          <w:rFonts w:ascii="Arial" w:hAnsi="Arial" w:cs="Arial"/>
          <w:b/>
          <w:sz w:val="28"/>
          <w:szCs w:val="24"/>
          <w:u w:val="single"/>
        </w:rPr>
        <w:t>80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69126B" w:rsidRPr="00E35CDB" w:rsidRDefault="0069126B" w:rsidP="0069126B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 classificado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35CDB">
        <w:rPr>
          <w:rFonts w:ascii="Arial" w:hAnsi="Arial" w:cs="Arial"/>
          <w:i/>
          <w:sz w:val="24"/>
          <w:szCs w:val="24"/>
        </w:rPr>
        <w:t>no Concurso Público Municipal nº 001/2015, nomeado nesta data, para a posse.</w:t>
      </w:r>
    </w:p>
    <w:p w:rsidR="0069126B" w:rsidRDefault="0069126B" w:rsidP="0069126B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69126B" w:rsidRDefault="0069126B" w:rsidP="0069126B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9126B" w:rsidRPr="003229AB" w:rsidRDefault="0069126B" w:rsidP="0069126B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 candidato a seguir classificado, apto,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2693"/>
      </w:tblGrid>
      <w:tr w:rsidR="0069126B" w:rsidRPr="00AD39A6" w:rsidTr="00A86E69">
        <w:trPr>
          <w:trHeight w:val="276"/>
        </w:trPr>
        <w:tc>
          <w:tcPr>
            <w:tcW w:w="3823" w:type="dxa"/>
            <w:shd w:val="pct15" w:color="000000" w:fill="FFFFFF"/>
            <w:vAlign w:val="center"/>
          </w:tcPr>
          <w:p w:rsidR="0069126B" w:rsidRPr="00AD39A6" w:rsidRDefault="0069126B" w:rsidP="00A86E6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  <w:shd w:val="pct15" w:color="000000" w:fill="FFFFFF"/>
            <w:vAlign w:val="center"/>
          </w:tcPr>
          <w:p w:rsidR="0069126B" w:rsidRPr="00AD39A6" w:rsidRDefault="0069126B" w:rsidP="00A86E6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693" w:type="dxa"/>
            <w:shd w:val="pct15" w:color="000000" w:fill="FFFFFF"/>
            <w:vAlign w:val="center"/>
          </w:tcPr>
          <w:p w:rsidR="0069126B" w:rsidRPr="00AD39A6" w:rsidRDefault="0069126B" w:rsidP="00A86E6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69126B" w:rsidRPr="00AD39A6" w:rsidTr="00A86E69">
        <w:trPr>
          <w:trHeight w:val="415"/>
        </w:trPr>
        <w:tc>
          <w:tcPr>
            <w:tcW w:w="3823" w:type="dxa"/>
            <w:vAlign w:val="center"/>
          </w:tcPr>
          <w:p w:rsidR="0069126B" w:rsidRDefault="0069126B" w:rsidP="00A86E69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Advan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Vazata</w:t>
            </w:r>
            <w:proofErr w:type="spellEnd"/>
          </w:p>
        </w:tc>
        <w:tc>
          <w:tcPr>
            <w:tcW w:w="1984" w:type="dxa"/>
            <w:vAlign w:val="center"/>
          </w:tcPr>
          <w:p w:rsidR="0069126B" w:rsidRDefault="0069126B" w:rsidP="00A86E6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2693" w:type="dxa"/>
            <w:vAlign w:val="center"/>
          </w:tcPr>
          <w:p w:rsidR="0069126B" w:rsidRDefault="0069126B" w:rsidP="00A86E69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</w:tr>
    </w:tbl>
    <w:p w:rsidR="0069126B" w:rsidRDefault="0069126B" w:rsidP="0069126B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E14E5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o</w:t>
      </w:r>
      <w:r w:rsidRPr="008E14E5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o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69126B" w:rsidRPr="008E14E5" w:rsidRDefault="0069126B" w:rsidP="0069126B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69126B" w:rsidRPr="00AD39A6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9126B" w:rsidRPr="00AD39A6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69126B" w:rsidRPr="00D11623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1</w:t>
      </w:r>
      <w:r>
        <w:rPr>
          <w:rFonts w:ascii="Arial" w:hAnsi="Arial" w:cs="Arial"/>
          <w:color w:val="000000"/>
          <w:sz w:val="24"/>
          <w:szCs w:val="23"/>
        </w:rPr>
        <w:t>9 de outubro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69126B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9126B" w:rsidRPr="00AD39A6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bookmarkStart w:id="0" w:name="_GoBack"/>
      <w:bookmarkEnd w:id="0"/>
    </w:p>
    <w:p w:rsidR="0069126B" w:rsidRPr="00AD39A6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69126B" w:rsidRPr="002C7AF6" w:rsidRDefault="0069126B" w:rsidP="0069126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p w:rsidR="002B7CBE" w:rsidRDefault="002B7CBE"/>
    <w:sectPr w:rsidR="002B7CBE" w:rsidSect="00D44A89">
      <w:pgSz w:w="11906" w:h="16838"/>
      <w:pgMar w:top="2694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6B"/>
    <w:rsid w:val="002B7CBE"/>
    <w:rsid w:val="0069126B"/>
    <w:rsid w:val="0093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5B07-8ABC-4C6E-878A-729A2A0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9126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9126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2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26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2017-10-19T13:56:00Z</cp:lastPrinted>
  <dcterms:created xsi:type="dcterms:W3CDTF">2017-10-19T13:53:00Z</dcterms:created>
  <dcterms:modified xsi:type="dcterms:W3CDTF">2017-10-19T15:36:00Z</dcterms:modified>
</cp:coreProperties>
</file>