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EA7" w:rsidRDefault="00F71EA7" w:rsidP="00F71EA7">
      <w:pPr>
        <w:rPr>
          <w:rFonts w:ascii="Times New Roman" w:hAnsi="Times New Roman" w:cs="Times New Roman"/>
          <w:b/>
          <w:sz w:val="20"/>
          <w:szCs w:val="20"/>
        </w:rPr>
      </w:pPr>
      <w:bookmarkStart w:id="0" w:name="_GoBack"/>
      <w:bookmarkEnd w:id="0"/>
    </w:p>
    <w:p w:rsidR="00673D9C" w:rsidRPr="001B0629" w:rsidRDefault="00673D9C" w:rsidP="001B0629">
      <w:pPr>
        <w:jc w:val="center"/>
        <w:rPr>
          <w:rFonts w:ascii="Times New Roman" w:hAnsi="Times New Roman" w:cs="Times New Roman"/>
          <w:b/>
          <w:sz w:val="20"/>
          <w:szCs w:val="20"/>
        </w:rPr>
      </w:pPr>
      <w:r w:rsidRPr="001B0629">
        <w:rPr>
          <w:rFonts w:ascii="Times New Roman" w:hAnsi="Times New Roman" w:cs="Times New Roman"/>
          <w:b/>
          <w:sz w:val="20"/>
          <w:szCs w:val="20"/>
        </w:rPr>
        <w:t>RESOLUÇÃO COMPROMA, 001/2015</w:t>
      </w:r>
    </w:p>
    <w:p w:rsidR="00673D9C" w:rsidRPr="00673D9C" w:rsidRDefault="00673D9C" w:rsidP="001B0629">
      <w:pPr>
        <w:jc w:val="center"/>
        <w:rPr>
          <w:rFonts w:ascii="Times New Roman" w:hAnsi="Times New Roman" w:cs="Times New Roman"/>
          <w:sz w:val="20"/>
          <w:szCs w:val="20"/>
        </w:rPr>
      </w:pPr>
      <w:r w:rsidRPr="00673D9C">
        <w:rPr>
          <w:rFonts w:ascii="Times New Roman" w:hAnsi="Times New Roman" w:cs="Times New Roman"/>
          <w:sz w:val="20"/>
          <w:szCs w:val="20"/>
        </w:rPr>
        <w:t>Conselho Municipal de Proteção ao Meio Ambiente do Município de Tapejara</w:t>
      </w:r>
    </w:p>
    <w:p w:rsidR="00673D9C" w:rsidRPr="00673D9C" w:rsidRDefault="00021D0B" w:rsidP="001B52F0">
      <w:pPr>
        <w:ind w:left="4111"/>
        <w:jc w:val="right"/>
        <w:rPr>
          <w:rFonts w:ascii="Times New Roman" w:hAnsi="Times New Roman" w:cs="Times New Roman"/>
          <w:sz w:val="20"/>
          <w:szCs w:val="20"/>
        </w:rPr>
      </w:pPr>
      <w:r>
        <w:rPr>
          <w:rFonts w:ascii="Times New Roman" w:hAnsi="Times New Roman" w:cs="Times New Roman"/>
          <w:sz w:val="20"/>
          <w:szCs w:val="20"/>
        </w:rPr>
        <w:t>Define</w:t>
      </w:r>
      <w:proofErr w:type="gramStart"/>
      <w:r>
        <w:rPr>
          <w:rFonts w:ascii="Times New Roman" w:hAnsi="Times New Roman" w:cs="Times New Roman"/>
          <w:sz w:val="20"/>
          <w:szCs w:val="20"/>
        </w:rPr>
        <w:t xml:space="preserve"> </w:t>
      </w:r>
      <w:r w:rsidR="00673D9C" w:rsidRPr="00673D9C">
        <w:rPr>
          <w:rFonts w:ascii="Times New Roman" w:hAnsi="Times New Roman" w:cs="Times New Roman"/>
          <w:sz w:val="20"/>
          <w:szCs w:val="20"/>
        </w:rPr>
        <w:t xml:space="preserve"> </w:t>
      </w:r>
      <w:proofErr w:type="gramEnd"/>
      <w:r w:rsidR="00673D9C" w:rsidRPr="00673D9C">
        <w:rPr>
          <w:rFonts w:ascii="Times New Roman" w:hAnsi="Times New Roman" w:cs="Times New Roman"/>
          <w:sz w:val="20"/>
          <w:szCs w:val="20"/>
        </w:rPr>
        <w:t>novas e estende o porte de tipologias que causam ou que possam causar impacto no âmbito local, para fins de licenciamento ambiental de competência do Município de Tapejara, em complemento com as atividades previstas pelo CONSEMA n° 288/2014 e dá outras providências.</w:t>
      </w:r>
    </w:p>
    <w:p w:rsidR="00673D9C" w:rsidRPr="00673D9C" w:rsidRDefault="00673D9C" w:rsidP="00673D9C">
      <w:pPr>
        <w:jc w:val="both"/>
        <w:rPr>
          <w:rFonts w:ascii="Times New Roman" w:hAnsi="Times New Roman" w:cs="Times New Roman"/>
          <w:sz w:val="20"/>
          <w:szCs w:val="20"/>
        </w:rPr>
      </w:pPr>
      <w:r w:rsidRPr="00673D9C">
        <w:rPr>
          <w:rFonts w:ascii="Times New Roman" w:hAnsi="Times New Roman" w:cs="Times New Roman"/>
          <w:sz w:val="20"/>
          <w:szCs w:val="20"/>
        </w:rPr>
        <w:t xml:space="preserve">O CONSELHO MUNICIPAL DE PROTEÇÃO AO MEIO AMBIENTE DO MUNICIPIO DE TAPEJARA/RS – COMPROMA, no uso das competências que lhe confere a Lei N º 2.475/02 alterada e consolidada pela Lei Municipal 3.958/2015, de 24 de Março de 2015, tendo em vista o disposto na Lei Complementar n° 140, de </w:t>
      </w:r>
      <w:proofErr w:type="gramStart"/>
      <w:r w:rsidRPr="00673D9C">
        <w:rPr>
          <w:rFonts w:ascii="Times New Roman" w:hAnsi="Times New Roman" w:cs="Times New Roman"/>
          <w:sz w:val="20"/>
          <w:szCs w:val="20"/>
        </w:rPr>
        <w:t>8</w:t>
      </w:r>
      <w:proofErr w:type="gramEnd"/>
      <w:r w:rsidRPr="00673D9C">
        <w:rPr>
          <w:rFonts w:ascii="Times New Roman" w:hAnsi="Times New Roman" w:cs="Times New Roman"/>
          <w:sz w:val="20"/>
          <w:szCs w:val="20"/>
        </w:rPr>
        <w:t xml:space="preserve"> de dezembro de 2011, e, facultado pela Resolução nº 288, de 3 de outubro de 2014, do Conselho Estadual de Meio Ambiente – CONSEMA que delega competência ao Conselho Municipal de Proteção ao Meio Ambiente para definir outras atividades de impacto local, nos termos do ANEXO I,</w:t>
      </w:r>
    </w:p>
    <w:p w:rsidR="00673D9C" w:rsidRPr="00673D9C" w:rsidRDefault="00673D9C" w:rsidP="00673D9C">
      <w:pPr>
        <w:jc w:val="both"/>
        <w:rPr>
          <w:rFonts w:ascii="Times New Roman" w:hAnsi="Times New Roman" w:cs="Times New Roman"/>
          <w:sz w:val="20"/>
          <w:szCs w:val="20"/>
        </w:rPr>
      </w:pPr>
      <w:r w:rsidRPr="00673D9C">
        <w:rPr>
          <w:rFonts w:ascii="Times New Roman" w:hAnsi="Times New Roman" w:cs="Times New Roman"/>
          <w:b/>
          <w:sz w:val="20"/>
          <w:szCs w:val="20"/>
        </w:rPr>
        <w:t>RESOLVE</w:t>
      </w:r>
      <w:r w:rsidRPr="00673D9C">
        <w:rPr>
          <w:rFonts w:ascii="Times New Roman" w:hAnsi="Times New Roman" w:cs="Times New Roman"/>
          <w:sz w:val="20"/>
          <w:szCs w:val="20"/>
        </w:rPr>
        <w:t>:</w:t>
      </w:r>
    </w:p>
    <w:p w:rsidR="00673D9C" w:rsidRPr="00673D9C" w:rsidRDefault="009355BB" w:rsidP="00673D9C">
      <w:pPr>
        <w:jc w:val="both"/>
        <w:rPr>
          <w:rFonts w:ascii="Times New Roman" w:hAnsi="Times New Roman" w:cs="Times New Roman"/>
          <w:sz w:val="20"/>
          <w:szCs w:val="20"/>
        </w:rPr>
      </w:pPr>
      <w:r w:rsidRPr="00B90FA6">
        <w:rPr>
          <w:rFonts w:ascii="Times New Roman" w:hAnsi="Times New Roman" w:cs="Times New Roman"/>
          <w:b/>
          <w:sz w:val="20"/>
          <w:szCs w:val="20"/>
        </w:rPr>
        <w:t>Art. 1º</w:t>
      </w:r>
      <w:r>
        <w:rPr>
          <w:rFonts w:ascii="Times New Roman" w:hAnsi="Times New Roman" w:cs="Times New Roman"/>
          <w:sz w:val="20"/>
          <w:szCs w:val="20"/>
        </w:rPr>
        <w:t xml:space="preserve"> </w:t>
      </w:r>
      <w:r w:rsidR="001B0629" w:rsidRPr="00673D9C">
        <w:rPr>
          <w:rFonts w:ascii="Times New Roman" w:hAnsi="Times New Roman" w:cs="Times New Roman"/>
          <w:sz w:val="20"/>
          <w:szCs w:val="20"/>
        </w:rPr>
        <w:t>Ficam</w:t>
      </w:r>
      <w:r w:rsidR="00673D9C" w:rsidRPr="00673D9C">
        <w:rPr>
          <w:rFonts w:ascii="Times New Roman" w:hAnsi="Times New Roman" w:cs="Times New Roman"/>
          <w:sz w:val="20"/>
          <w:szCs w:val="20"/>
        </w:rPr>
        <w:t xml:space="preserve"> </w:t>
      </w:r>
      <w:r w:rsidR="001B0629" w:rsidRPr="00673D9C">
        <w:rPr>
          <w:rFonts w:ascii="Times New Roman" w:hAnsi="Times New Roman" w:cs="Times New Roman"/>
          <w:sz w:val="20"/>
          <w:szCs w:val="20"/>
        </w:rPr>
        <w:t>aprovadas</w:t>
      </w:r>
      <w:r w:rsidR="00673D9C" w:rsidRPr="00673D9C">
        <w:rPr>
          <w:rFonts w:ascii="Times New Roman" w:hAnsi="Times New Roman" w:cs="Times New Roman"/>
          <w:sz w:val="20"/>
          <w:szCs w:val="20"/>
        </w:rPr>
        <w:t xml:space="preserve"> as tipologias do ANEXO I dessa resolução, o qual passa a ser complementar a lista definida pela resolução 288/2014 do CONSEMA;</w:t>
      </w:r>
    </w:p>
    <w:p w:rsidR="00673D9C" w:rsidRPr="00673D9C" w:rsidRDefault="009355BB" w:rsidP="00673D9C">
      <w:pPr>
        <w:jc w:val="both"/>
        <w:rPr>
          <w:rFonts w:ascii="Times New Roman" w:hAnsi="Times New Roman" w:cs="Times New Roman"/>
          <w:sz w:val="20"/>
          <w:szCs w:val="20"/>
        </w:rPr>
      </w:pPr>
      <w:r w:rsidRPr="00B90FA6">
        <w:rPr>
          <w:rFonts w:ascii="Times New Roman" w:hAnsi="Times New Roman" w:cs="Times New Roman"/>
          <w:b/>
          <w:sz w:val="20"/>
          <w:szCs w:val="20"/>
        </w:rPr>
        <w:t>Art.2º</w:t>
      </w:r>
      <w:r>
        <w:rPr>
          <w:rFonts w:ascii="Times New Roman" w:hAnsi="Times New Roman" w:cs="Times New Roman"/>
          <w:sz w:val="20"/>
          <w:szCs w:val="20"/>
        </w:rPr>
        <w:t xml:space="preserve"> </w:t>
      </w:r>
      <w:r w:rsidR="00673D9C" w:rsidRPr="00673D9C">
        <w:rPr>
          <w:rFonts w:ascii="Times New Roman" w:hAnsi="Times New Roman" w:cs="Times New Roman"/>
          <w:sz w:val="20"/>
          <w:szCs w:val="20"/>
        </w:rPr>
        <w:t>As tipologias acrescidas referem-se aos itens: - Comércio em geral (a ser disciplinado por resolução do Conselho Municipal de Meio Ambiente) e - Outras atividades (disciplinado por resolução com Conselho Municipal de Meio Ambiente), possibilidade referida pela resolução 288/2014;</w:t>
      </w:r>
    </w:p>
    <w:p w:rsidR="00673D9C" w:rsidRPr="00673D9C" w:rsidRDefault="009355BB" w:rsidP="00673D9C">
      <w:pPr>
        <w:jc w:val="both"/>
        <w:rPr>
          <w:rFonts w:ascii="Times New Roman" w:hAnsi="Times New Roman" w:cs="Times New Roman"/>
          <w:sz w:val="20"/>
          <w:szCs w:val="20"/>
        </w:rPr>
      </w:pPr>
      <w:r w:rsidRPr="00B90FA6">
        <w:rPr>
          <w:rFonts w:ascii="Times New Roman" w:hAnsi="Times New Roman" w:cs="Times New Roman"/>
          <w:b/>
          <w:sz w:val="20"/>
          <w:szCs w:val="20"/>
        </w:rPr>
        <w:t>Art. 3º</w:t>
      </w:r>
      <w:r>
        <w:rPr>
          <w:rFonts w:ascii="Times New Roman" w:hAnsi="Times New Roman" w:cs="Times New Roman"/>
          <w:sz w:val="20"/>
          <w:szCs w:val="20"/>
        </w:rPr>
        <w:t xml:space="preserve"> </w:t>
      </w:r>
      <w:r w:rsidR="001B0629">
        <w:rPr>
          <w:rFonts w:ascii="Times New Roman" w:hAnsi="Times New Roman" w:cs="Times New Roman"/>
          <w:sz w:val="20"/>
          <w:szCs w:val="20"/>
        </w:rPr>
        <w:t>Para os</w:t>
      </w:r>
      <w:proofErr w:type="gramStart"/>
      <w:r w:rsidR="001B0629">
        <w:rPr>
          <w:rFonts w:ascii="Times New Roman" w:hAnsi="Times New Roman" w:cs="Times New Roman"/>
          <w:sz w:val="20"/>
          <w:szCs w:val="20"/>
        </w:rPr>
        <w:t xml:space="preserve">  </w:t>
      </w:r>
      <w:proofErr w:type="gramEnd"/>
      <w:r w:rsidR="001B0629">
        <w:rPr>
          <w:rFonts w:ascii="Times New Roman" w:hAnsi="Times New Roman" w:cs="Times New Roman"/>
          <w:sz w:val="20"/>
          <w:szCs w:val="20"/>
        </w:rPr>
        <w:t>RAMOS</w:t>
      </w:r>
      <w:r w:rsidR="001B0629" w:rsidRPr="00673D9C">
        <w:rPr>
          <w:rFonts w:ascii="Times New Roman" w:hAnsi="Times New Roman" w:cs="Times New Roman"/>
          <w:sz w:val="20"/>
          <w:szCs w:val="20"/>
        </w:rPr>
        <w:t xml:space="preserve"> constante</w:t>
      </w:r>
      <w:r w:rsidR="001B0629">
        <w:rPr>
          <w:rFonts w:ascii="Times New Roman" w:hAnsi="Times New Roman" w:cs="Times New Roman"/>
          <w:sz w:val="20"/>
          <w:szCs w:val="20"/>
        </w:rPr>
        <w:t>s  no Anexo I da tabela de tipologias de licenciamento da Resolução</w:t>
      </w:r>
      <w:r w:rsidR="00673D9C" w:rsidRPr="00673D9C">
        <w:rPr>
          <w:rFonts w:ascii="Times New Roman" w:hAnsi="Times New Roman" w:cs="Times New Roman"/>
          <w:sz w:val="20"/>
          <w:szCs w:val="20"/>
        </w:rPr>
        <w:t xml:space="preserve"> </w:t>
      </w:r>
      <w:proofErr w:type="spellStart"/>
      <w:r w:rsidR="00673D9C" w:rsidRPr="00673D9C">
        <w:rPr>
          <w:rFonts w:ascii="Times New Roman" w:hAnsi="Times New Roman" w:cs="Times New Roman"/>
          <w:sz w:val="20"/>
          <w:szCs w:val="20"/>
        </w:rPr>
        <w:t>Consema</w:t>
      </w:r>
      <w:proofErr w:type="spellEnd"/>
      <w:r w:rsidR="00673D9C" w:rsidRPr="00673D9C">
        <w:rPr>
          <w:rFonts w:ascii="Times New Roman" w:hAnsi="Times New Roman" w:cs="Times New Roman"/>
          <w:sz w:val="20"/>
          <w:szCs w:val="20"/>
        </w:rPr>
        <w:t xml:space="preserve"> n° 288/2014 classificados pelos números: 117-20, 1540,20, 1721-22, 1910-00, 2624-30, 2632-40, 2640-10, 3012-00, 3017-00, 3018-00, 3020-00, 3411-00, 3426-00, 3451-10, 3457-00, 3462-00, 3510-21, 3545-00, 4140-00, 4730-10, 4750-10, 4750-90, 4810-00, 4810-10, 4810-11, 4811-00, 4812-00, 5110-00, 5130-00, 5210-00, 5220-00, 5230-00, 5290-00, 5610-00, 6114-00, 9110-00, 9211-00, 9220-00 e 9230-00  aplicam-se os seus respectivos portes estendidos de acord</w:t>
      </w:r>
      <w:r w:rsidR="001B0629">
        <w:rPr>
          <w:rFonts w:ascii="Times New Roman" w:hAnsi="Times New Roman" w:cs="Times New Roman"/>
          <w:sz w:val="20"/>
          <w:szCs w:val="20"/>
        </w:rPr>
        <w:t>o com o ANEXO I desta resolução;</w:t>
      </w:r>
    </w:p>
    <w:p w:rsidR="00673D9C" w:rsidRPr="00673D9C" w:rsidRDefault="00673D9C" w:rsidP="00673D9C">
      <w:pPr>
        <w:jc w:val="both"/>
        <w:rPr>
          <w:rFonts w:ascii="Times New Roman" w:hAnsi="Times New Roman" w:cs="Times New Roman"/>
          <w:sz w:val="20"/>
          <w:szCs w:val="20"/>
        </w:rPr>
      </w:pPr>
      <w:r w:rsidRPr="00B90FA6">
        <w:rPr>
          <w:rFonts w:ascii="Times New Roman" w:hAnsi="Times New Roman" w:cs="Times New Roman"/>
          <w:b/>
          <w:sz w:val="20"/>
          <w:szCs w:val="20"/>
        </w:rPr>
        <w:t>Art. 4°</w:t>
      </w:r>
      <w:r w:rsidRPr="00673D9C">
        <w:rPr>
          <w:rFonts w:ascii="Times New Roman" w:hAnsi="Times New Roman" w:cs="Times New Roman"/>
          <w:sz w:val="20"/>
          <w:szCs w:val="20"/>
        </w:rPr>
        <w:t xml:space="preserve"> As atividades, não definidas nesta resolução e nem nas Resoluções do Conselho Estadual de Meio Ambiente- CONSEMA, de Impacto local, será dispensado o licenciamento ambiental municipal, devendo o órgão ambiental emitir </w:t>
      </w:r>
      <w:r w:rsidRPr="001B0629">
        <w:rPr>
          <w:rFonts w:ascii="Times New Roman" w:hAnsi="Times New Roman" w:cs="Times New Roman"/>
          <w:b/>
          <w:sz w:val="20"/>
          <w:szCs w:val="20"/>
        </w:rPr>
        <w:t>Declaração de Dispensa de Licenciamento Ambiental Municipal</w:t>
      </w:r>
      <w:r w:rsidRPr="00673D9C">
        <w:rPr>
          <w:rFonts w:ascii="Times New Roman" w:hAnsi="Times New Roman" w:cs="Times New Roman"/>
          <w:sz w:val="20"/>
          <w:szCs w:val="20"/>
        </w:rPr>
        <w:t xml:space="preserve"> – </w:t>
      </w:r>
      <w:r w:rsidRPr="001B0629">
        <w:rPr>
          <w:rFonts w:ascii="Times New Roman" w:hAnsi="Times New Roman" w:cs="Times New Roman"/>
          <w:b/>
          <w:sz w:val="20"/>
          <w:szCs w:val="20"/>
        </w:rPr>
        <w:t>DDLAM</w:t>
      </w:r>
      <w:r w:rsidRPr="00673D9C">
        <w:rPr>
          <w:rFonts w:ascii="Times New Roman" w:hAnsi="Times New Roman" w:cs="Times New Roman"/>
          <w:sz w:val="20"/>
          <w:szCs w:val="20"/>
        </w:rPr>
        <w:t>. Quando necessária, poderá ser solicitada</w:t>
      </w:r>
      <w:r w:rsidR="001B0629">
        <w:rPr>
          <w:rFonts w:ascii="Times New Roman" w:hAnsi="Times New Roman" w:cs="Times New Roman"/>
          <w:sz w:val="20"/>
          <w:szCs w:val="20"/>
        </w:rPr>
        <w:t xml:space="preserve">, com </w:t>
      </w:r>
      <w:r w:rsidRPr="00673D9C">
        <w:rPr>
          <w:rFonts w:ascii="Times New Roman" w:hAnsi="Times New Roman" w:cs="Times New Roman"/>
          <w:sz w:val="20"/>
          <w:szCs w:val="20"/>
        </w:rPr>
        <w:t xml:space="preserve">abertura de processo </w:t>
      </w:r>
      <w:r w:rsidR="001B0629">
        <w:rPr>
          <w:rFonts w:ascii="Times New Roman" w:hAnsi="Times New Roman" w:cs="Times New Roman"/>
          <w:sz w:val="20"/>
          <w:szCs w:val="20"/>
        </w:rPr>
        <w:t xml:space="preserve">administrativo </w:t>
      </w:r>
      <w:r w:rsidRPr="00673D9C">
        <w:rPr>
          <w:rFonts w:ascii="Times New Roman" w:hAnsi="Times New Roman" w:cs="Times New Roman"/>
          <w:sz w:val="20"/>
          <w:szCs w:val="20"/>
        </w:rPr>
        <w:t>específico, através de requerimento e formulário disponibilizado pelo DEMA;</w:t>
      </w:r>
    </w:p>
    <w:p w:rsidR="00673D9C" w:rsidRPr="001B0629" w:rsidRDefault="00673D9C" w:rsidP="00673D9C">
      <w:pPr>
        <w:jc w:val="both"/>
        <w:rPr>
          <w:rFonts w:ascii="Times New Roman" w:hAnsi="Times New Roman" w:cs="Times New Roman"/>
          <w:b/>
          <w:sz w:val="20"/>
          <w:szCs w:val="20"/>
        </w:rPr>
      </w:pPr>
      <w:r w:rsidRPr="00B90FA6">
        <w:rPr>
          <w:rFonts w:ascii="Times New Roman" w:hAnsi="Times New Roman" w:cs="Times New Roman"/>
          <w:b/>
          <w:sz w:val="20"/>
          <w:szCs w:val="20"/>
        </w:rPr>
        <w:t>Parágrafo único –</w:t>
      </w:r>
      <w:r w:rsidRPr="00673D9C">
        <w:rPr>
          <w:rFonts w:ascii="Times New Roman" w:hAnsi="Times New Roman" w:cs="Times New Roman"/>
          <w:sz w:val="20"/>
          <w:szCs w:val="20"/>
        </w:rPr>
        <w:t xml:space="preserve"> Fica definido o </w:t>
      </w:r>
      <w:r w:rsidRPr="001B0629">
        <w:rPr>
          <w:rFonts w:ascii="Times New Roman" w:hAnsi="Times New Roman" w:cs="Times New Roman"/>
          <w:sz w:val="20"/>
          <w:szCs w:val="20"/>
        </w:rPr>
        <w:t>RAMO</w:t>
      </w:r>
      <w:r w:rsidRPr="001B0629">
        <w:rPr>
          <w:rFonts w:ascii="Times New Roman" w:hAnsi="Times New Roman" w:cs="Times New Roman"/>
          <w:b/>
          <w:sz w:val="20"/>
          <w:szCs w:val="20"/>
        </w:rPr>
        <w:t xml:space="preserve"> </w:t>
      </w:r>
      <w:r w:rsidRPr="00673D9C">
        <w:rPr>
          <w:rFonts w:ascii="Times New Roman" w:hAnsi="Times New Roman" w:cs="Times New Roman"/>
          <w:b/>
          <w:sz w:val="20"/>
          <w:szCs w:val="20"/>
        </w:rPr>
        <w:t>9400-00</w:t>
      </w:r>
      <w:r w:rsidRPr="00673D9C">
        <w:rPr>
          <w:rFonts w:ascii="Times New Roman" w:hAnsi="Times New Roman" w:cs="Times New Roman"/>
          <w:sz w:val="20"/>
          <w:szCs w:val="20"/>
        </w:rPr>
        <w:t xml:space="preserve"> para o enquadramento dos processos administrativos referentes à </w:t>
      </w:r>
      <w:r w:rsidRPr="001B0629">
        <w:rPr>
          <w:rFonts w:ascii="Times New Roman" w:hAnsi="Times New Roman" w:cs="Times New Roman"/>
          <w:b/>
          <w:sz w:val="20"/>
          <w:szCs w:val="20"/>
        </w:rPr>
        <w:t>Declaração de Dispensa de Licenciamento Ambiental Municipal – DDLAM;</w:t>
      </w:r>
    </w:p>
    <w:p w:rsidR="00673D9C" w:rsidRPr="00673D9C" w:rsidRDefault="00673D9C" w:rsidP="00673D9C">
      <w:pPr>
        <w:jc w:val="both"/>
        <w:rPr>
          <w:rFonts w:ascii="Times New Roman" w:hAnsi="Times New Roman" w:cs="Times New Roman"/>
          <w:sz w:val="20"/>
          <w:szCs w:val="20"/>
        </w:rPr>
      </w:pPr>
      <w:r w:rsidRPr="00B90FA6">
        <w:rPr>
          <w:rFonts w:ascii="Times New Roman" w:hAnsi="Times New Roman" w:cs="Times New Roman"/>
          <w:b/>
          <w:sz w:val="20"/>
          <w:szCs w:val="20"/>
        </w:rPr>
        <w:t>Art. 5°</w:t>
      </w:r>
      <w:r w:rsidRPr="00673D9C">
        <w:rPr>
          <w:rFonts w:ascii="Times New Roman" w:hAnsi="Times New Roman" w:cs="Times New Roman"/>
          <w:sz w:val="20"/>
          <w:szCs w:val="20"/>
        </w:rPr>
        <w:t xml:space="preserve"> Ficam definidos os números (Ramo) para o licenciamento ambiental das atividades constantes no Anexo II da Resolução </w:t>
      </w:r>
      <w:proofErr w:type="spellStart"/>
      <w:r w:rsidRPr="00673D9C">
        <w:rPr>
          <w:rFonts w:ascii="Times New Roman" w:hAnsi="Times New Roman" w:cs="Times New Roman"/>
          <w:sz w:val="20"/>
          <w:szCs w:val="20"/>
        </w:rPr>
        <w:t>Consema</w:t>
      </w:r>
      <w:proofErr w:type="spellEnd"/>
      <w:r w:rsidRPr="00673D9C">
        <w:rPr>
          <w:rFonts w:ascii="Times New Roman" w:hAnsi="Times New Roman" w:cs="Times New Roman"/>
          <w:sz w:val="20"/>
          <w:szCs w:val="20"/>
        </w:rPr>
        <w:t xml:space="preserve"> 288/2014 (Licenciamento Florestal), as atividades defin</w:t>
      </w:r>
      <w:r w:rsidR="00187F6F">
        <w:rPr>
          <w:rFonts w:ascii="Times New Roman" w:hAnsi="Times New Roman" w:cs="Times New Roman"/>
          <w:sz w:val="20"/>
          <w:szCs w:val="20"/>
        </w:rPr>
        <w:t xml:space="preserve">idas de </w:t>
      </w:r>
      <w:r w:rsidRPr="00673D9C">
        <w:rPr>
          <w:rFonts w:ascii="Times New Roman" w:hAnsi="Times New Roman" w:cs="Times New Roman"/>
          <w:sz w:val="20"/>
          <w:szCs w:val="20"/>
        </w:rPr>
        <w:t xml:space="preserve">impacto local, como segue: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9500-01</w:t>
      </w:r>
      <w:r w:rsidR="00673D9C" w:rsidRPr="00187F6F">
        <w:rPr>
          <w:rFonts w:ascii="Times New Roman" w:hAnsi="Times New Roman" w:cs="Times New Roman"/>
          <w:b/>
          <w:sz w:val="20"/>
          <w:szCs w:val="20"/>
        </w:rPr>
        <w:t xml:space="preserve"> - </w:t>
      </w:r>
      <w:r w:rsidR="00673D9C" w:rsidRPr="00673D9C">
        <w:rPr>
          <w:rFonts w:ascii="Times New Roman" w:hAnsi="Times New Roman" w:cs="Times New Roman"/>
          <w:sz w:val="20"/>
          <w:szCs w:val="20"/>
        </w:rPr>
        <w:t>Supressão de vegetação nativa em estágio inicial de regeneração para atividades de uso alternativo do solo, Zona urbana, (</w:t>
      </w:r>
      <w:r w:rsidR="00187F6F" w:rsidRPr="00673D9C">
        <w:rPr>
          <w:rFonts w:ascii="Times New Roman" w:hAnsi="Times New Roman" w:cs="Times New Roman"/>
          <w:sz w:val="20"/>
          <w:szCs w:val="20"/>
        </w:rPr>
        <w:t>todos os portes</w:t>
      </w:r>
      <w:r w:rsidR="00673D9C" w:rsidRPr="00673D9C">
        <w:rPr>
          <w:rFonts w:ascii="Times New Roman" w:hAnsi="Times New Roman" w:cs="Times New Roman"/>
          <w:sz w:val="20"/>
          <w:szCs w:val="20"/>
        </w:rPr>
        <w:t xml:space="preserve">, mediante convenio com a SEMA-RS para compartilhamento de competência, observadas as restrições da Lei Federal n° 11.428/2006 e do Decreto Federal n°6.660/2008,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w:t>
      </w:r>
      <w:proofErr w:type="gramStart"/>
      <w:r w:rsidR="00673D9C" w:rsidRPr="00673D9C">
        <w:rPr>
          <w:rFonts w:ascii="Times New Roman" w:hAnsi="Times New Roman" w:cs="Times New Roman"/>
          <w:sz w:val="20"/>
          <w:szCs w:val="20"/>
        </w:rPr>
        <w:t>poluição –ALTO</w:t>
      </w:r>
      <w:proofErr w:type="gramEnd"/>
      <w:r w:rsidR="00673D9C" w:rsidRPr="00673D9C">
        <w:rPr>
          <w:rFonts w:ascii="Times New Roman" w:hAnsi="Times New Roman" w:cs="Times New Roman"/>
          <w:sz w:val="20"/>
          <w:szCs w:val="20"/>
        </w:rPr>
        <w:t>);</w:t>
      </w:r>
    </w:p>
    <w:p w:rsid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lastRenderedPageBreak/>
        <w:t>RAMO</w:t>
      </w:r>
      <w:r w:rsidR="00673D9C" w:rsidRPr="00673D9C">
        <w:rPr>
          <w:rFonts w:ascii="Times New Roman" w:hAnsi="Times New Roman" w:cs="Times New Roman"/>
          <w:b/>
          <w:sz w:val="20"/>
          <w:szCs w:val="20"/>
        </w:rPr>
        <w:t xml:space="preserve"> 9500-02 - </w:t>
      </w:r>
      <w:r w:rsidR="00673D9C" w:rsidRPr="00673D9C">
        <w:rPr>
          <w:rFonts w:ascii="Times New Roman" w:hAnsi="Times New Roman" w:cs="Times New Roman"/>
          <w:sz w:val="20"/>
          <w:szCs w:val="20"/>
        </w:rPr>
        <w:t xml:space="preserve">Supressão de vegetação nativa em estágio médio de regeneração – Interesse </w:t>
      </w:r>
      <w:proofErr w:type="gramStart"/>
      <w:r w:rsidR="00673D9C" w:rsidRPr="00673D9C">
        <w:rPr>
          <w:rFonts w:ascii="Times New Roman" w:hAnsi="Times New Roman" w:cs="Times New Roman"/>
          <w:sz w:val="20"/>
          <w:szCs w:val="20"/>
        </w:rPr>
        <w:t>Social –AM</w:t>
      </w:r>
      <w:proofErr w:type="gramEnd"/>
      <w:r w:rsidR="00673D9C" w:rsidRPr="00673D9C">
        <w:rPr>
          <w:rFonts w:ascii="Times New Roman" w:hAnsi="Times New Roman" w:cs="Times New Roman"/>
          <w:sz w:val="20"/>
          <w:szCs w:val="20"/>
        </w:rPr>
        <w:t xml:space="preserve"> (até 2 há de manejo para pequeno produtor rural e populações tradicionais,( mediante convenio com a SEMA-RS para compartilhamento de competência, observadas as restrições da Lei Federal n° 11.428/2006 e do Decreto Federal n°6.660/2008,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grau de poluição ALTO);</w:t>
      </w:r>
    </w:p>
    <w:p w:rsid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9500-03</w:t>
      </w:r>
      <w:r w:rsidR="00673D9C" w:rsidRPr="00187F6F">
        <w:rPr>
          <w:rFonts w:ascii="Times New Roman" w:hAnsi="Times New Roman" w:cs="Times New Roman"/>
          <w:b/>
          <w:sz w:val="20"/>
          <w:szCs w:val="20"/>
        </w:rPr>
        <w:t xml:space="preserve"> -</w:t>
      </w:r>
      <w:r w:rsidR="00673D9C" w:rsidRPr="00673D9C">
        <w:rPr>
          <w:rFonts w:ascii="Times New Roman" w:hAnsi="Times New Roman" w:cs="Times New Roman"/>
          <w:sz w:val="20"/>
          <w:szCs w:val="20"/>
        </w:rPr>
        <w:t xml:space="preserve"> Exploração de espécies da flora nativa provenientes de formações naturais por meio de corte eventual, sem propósito comercial direto ou indireto, para consumo nas propriedades rurais, posses de populações tradicionais ou de pequenos produtores rurais – Interesse Social (</w:t>
      </w:r>
      <w:proofErr w:type="gramStart"/>
      <w:r w:rsidR="00673D9C" w:rsidRPr="00673D9C">
        <w:rPr>
          <w:rFonts w:ascii="Times New Roman" w:hAnsi="Times New Roman" w:cs="Times New Roman"/>
          <w:sz w:val="20"/>
          <w:szCs w:val="20"/>
        </w:rPr>
        <w:t>todos os porte</w:t>
      </w:r>
      <w:proofErr w:type="gramEnd"/>
      <w:r w:rsidR="00673D9C" w:rsidRPr="00673D9C">
        <w:rPr>
          <w:rFonts w:ascii="Times New Roman" w:hAnsi="Times New Roman" w:cs="Times New Roman"/>
          <w:sz w:val="20"/>
          <w:szCs w:val="20"/>
        </w:rPr>
        <w:t xml:space="preserve">, mediante convenio com a SEMA-RS para compartilhamento de competência, observadas as restrições da Lei Federal n° 11.428/2006 e do Decreto Federal n°6.660/2008, limites estabelecidos no Decreto n° 6.660/2008 Art. 2° § 1°, I e II,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grau de poluição –Médio);</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9500-04 - </w:t>
      </w:r>
      <w:r w:rsidR="00673D9C" w:rsidRPr="00673D9C">
        <w:rPr>
          <w:rFonts w:ascii="Times New Roman" w:hAnsi="Times New Roman" w:cs="Times New Roman"/>
          <w:sz w:val="20"/>
          <w:szCs w:val="20"/>
        </w:rPr>
        <w:t xml:space="preserve">Exploração de florestas comprovadamente plantadas com espécies nativas, fora de Área de Preservação </w:t>
      </w:r>
      <w:proofErr w:type="gramStart"/>
      <w:r w:rsidR="00673D9C" w:rsidRPr="00673D9C">
        <w:rPr>
          <w:rFonts w:ascii="Times New Roman" w:hAnsi="Times New Roman" w:cs="Times New Roman"/>
          <w:sz w:val="20"/>
          <w:szCs w:val="20"/>
        </w:rPr>
        <w:t>Permanente –AM</w:t>
      </w:r>
      <w:proofErr w:type="gramEnd"/>
      <w:r w:rsidR="00673D9C" w:rsidRPr="00673D9C">
        <w:rPr>
          <w:rFonts w:ascii="Times New Roman" w:hAnsi="Times New Roman" w:cs="Times New Roman"/>
          <w:sz w:val="20"/>
          <w:szCs w:val="20"/>
        </w:rPr>
        <w:t xml:space="preserve">, todos os portes,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poluição –Médio);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9500-05 - </w:t>
      </w:r>
      <w:r w:rsidR="00673D9C" w:rsidRPr="00673D9C">
        <w:rPr>
          <w:rFonts w:ascii="Times New Roman" w:hAnsi="Times New Roman" w:cs="Times New Roman"/>
          <w:sz w:val="20"/>
          <w:szCs w:val="20"/>
        </w:rPr>
        <w:t xml:space="preserve">Aproveitamento de árvores tombadas em casos de calamidade pública, comprovadamente causada por fenômenos naturais, todos os portes,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w:t>
      </w:r>
      <w:r w:rsidR="00187F6F" w:rsidRPr="00673D9C">
        <w:rPr>
          <w:rFonts w:ascii="Times New Roman" w:hAnsi="Times New Roman" w:cs="Times New Roman"/>
          <w:sz w:val="20"/>
          <w:szCs w:val="20"/>
        </w:rPr>
        <w:t>poluição - Alto</w:t>
      </w:r>
      <w:r w:rsidR="00673D9C" w:rsidRPr="00673D9C">
        <w:rPr>
          <w:rFonts w:ascii="Times New Roman" w:hAnsi="Times New Roman" w:cs="Times New Roman"/>
          <w:sz w:val="20"/>
          <w:szCs w:val="20"/>
        </w:rPr>
        <w:t xml:space="preserve">);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9500-06 - </w:t>
      </w:r>
      <w:r w:rsidR="00673D9C" w:rsidRPr="00673D9C">
        <w:rPr>
          <w:rFonts w:ascii="Times New Roman" w:hAnsi="Times New Roman" w:cs="Times New Roman"/>
          <w:sz w:val="20"/>
          <w:szCs w:val="20"/>
        </w:rPr>
        <w:t xml:space="preserve">Supressão de vegetação nativa para implantação ou ampliação de loteamentos e edificações, obras ou atividades citadas nesta resolução- AT, deverão ser observados os limites e restrições da Lei Federal n° 11.428/2006 e do Decreto Federal n°6.660/2008, (mediante convenio com a SEMA-RS para compartilhamento de competência, observadas as restrições da Lei Federal n° 11.428/2006 e do Decreto Federal n°6.660/2008,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w:t>
      </w:r>
      <w:proofErr w:type="gramStart"/>
      <w:r w:rsidR="00673D9C" w:rsidRPr="00673D9C">
        <w:rPr>
          <w:rFonts w:ascii="Times New Roman" w:hAnsi="Times New Roman" w:cs="Times New Roman"/>
          <w:sz w:val="20"/>
          <w:szCs w:val="20"/>
        </w:rPr>
        <w:t>poluição –Alto</w:t>
      </w:r>
      <w:proofErr w:type="gramEnd"/>
      <w:r w:rsidR="00673D9C" w:rsidRPr="00673D9C">
        <w:rPr>
          <w:rFonts w:ascii="Times New Roman" w:hAnsi="Times New Roman" w:cs="Times New Roman"/>
          <w:sz w:val="20"/>
          <w:szCs w:val="20"/>
        </w:rPr>
        <w:t xml:space="preserve">);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9500-07-</w:t>
      </w:r>
      <w:r w:rsidR="00673D9C" w:rsidRPr="00673D9C">
        <w:rPr>
          <w:rFonts w:ascii="Times New Roman" w:hAnsi="Times New Roman" w:cs="Times New Roman"/>
          <w:sz w:val="20"/>
          <w:szCs w:val="20"/>
        </w:rPr>
        <w:t xml:space="preserve"> Manejo da a</w:t>
      </w:r>
      <w:r w:rsidR="00187F6F">
        <w:rPr>
          <w:rFonts w:ascii="Times New Roman" w:hAnsi="Times New Roman" w:cs="Times New Roman"/>
          <w:sz w:val="20"/>
          <w:szCs w:val="20"/>
        </w:rPr>
        <w:t>rborização urbana (</w:t>
      </w:r>
      <w:proofErr w:type="spellStart"/>
      <w:r w:rsidR="00187F6F">
        <w:rPr>
          <w:rFonts w:ascii="Times New Roman" w:hAnsi="Times New Roman" w:cs="Times New Roman"/>
          <w:sz w:val="20"/>
          <w:szCs w:val="20"/>
        </w:rPr>
        <w:t>arboretos</w:t>
      </w:r>
      <w:proofErr w:type="spellEnd"/>
      <w:r w:rsidR="00187F6F">
        <w:rPr>
          <w:rFonts w:ascii="Times New Roman" w:hAnsi="Times New Roman" w:cs="Times New Roman"/>
          <w:sz w:val="20"/>
          <w:szCs w:val="20"/>
        </w:rPr>
        <w:t xml:space="preserve"> e á</w:t>
      </w:r>
      <w:r w:rsidR="00673D9C" w:rsidRPr="00673D9C">
        <w:rPr>
          <w:rFonts w:ascii="Times New Roman" w:hAnsi="Times New Roman" w:cs="Times New Roman"/>
          <w:sz w:val="20"/>
          <w:szCs w:val="20"/>
        </w:rPr>
        <w:t xml:space="preserve">rvores isoladas) AM/I, todos os portes,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w:t>
      </w:r>
      <w:proofErr w:type="gramStart"/>
      <w:r w:rsidR="00673D9C" w:rsidRPr="00673D9C">
        <w:rPr>
          <w:rFonts w:ascii="Times New Roman" w:hAnsi="Times New Roman" w:cs="Times New Roman"/>
          <w:sz w:val="20"/>
          <w:szCs w:val="20"/>
        </w:rPr>
        <w:t>poluição –Baixo</w:t>
      </w:r>
      <w:proofErr w:type="gramEnd"/>
      <w:r w:rsidR="00673D9C" w:rsidRPr="00673D9C">
        <w:rPr>
          <w:rFonts w:ascii="Times New Roman" w:hAnsi="Times New Roman" w:cs="Times New Roman"/>
          <w:sz w:val="20"/>
          <w:szCs w:val="20"/>
        </w:rPr>
        <w:t xml:space="preserve">);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9500-08</w:t>
      </w:r>
      <w:r w:rsidR="00673D9C" w:rsidRPr="00673D9C">
        <w:rPr>
          <w:rFonts w:ascii="Times New Roman" w:hAnsi="Times New Roman" w:cs="Times New Roman"/>
          <w:sz w:val="20"/>
          <w:szCs w:val="20"/>
        </w:rPr>
        <w:t xml:space="preserve"> </w:t>
      </w:r>
      <w:r w:rsidR="00673D9C" w:rsidRPr="00187F6F">
        <w:rPr>
          <w:rFonts w:ascii="Times New Roman" w:hAnsi="Times New Roman" w:cs="Times New Roman"/>
          <w:b/>
          <w:sz w:val="20"/>
          <w:szCs w:val="20"/>
        </w:rPr>
        <w:t>-</w:t>
      </w:r>
      <w:r w:rsidR="00673D9C" w:rsidRPr="00673D9C">
        <w:rPr>
          <w:rFonts w:ascii="Times New Roman" w:hAnsi="Times New Roman" w:cs="Times New Roman"/>
          <w:sz w:val="20"/>
          <w:szCs w:val="20"/>
        </w:rPr>
        <w:t xml:space="preserve"> Podas de espécies imunes ao corte ou outras, todos os portes,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 xml:space="preserve">grau de </w:t>
      </w:r>
      <w:proofErr w:type="gramStart"/>
      <w:r w:rsidR="00673D9C" w:rsidRPr="00673D9C">
        <w:rPr>
          <w:rFonts w:ascii="Times New Roman" w:hAnsi="Times New Roman" w:cs="Times New Roman"/>
          <w:sz w:val="20"/>
          <w:szCs w:val="20"/>
        </w:rPr>
        <w:t>poluição –Baixo</w:t>
      </w:r>
      <w:proofErr w:type="gramEnd"/>
      <w:r w:rsidR="00673D9C" w:rsidRPr="00673D9C">
        <w:rPr>
          <w:rFonts w:ascii="Times New Roman" w:hAnsi="Times New Roman" w:cs="Times New Roman"/>
          <w:sz w:val="20"/>
          <w:szCs w:val="20"/>
        </w:rPr>
        <w:t xml:space="preserve">); </w:t>
      </w:r>
    </w:p>
    <w:p w:rsidR="00673D9C" w:rsidRPr="00673D9C" w:rsidRDefault="001B0629" w:rsidP="00673D9C">
      <w:pPr>
        <w:jc w:val="both"/>
        <w:rPr>
          <w:rFonts w:ascii="Times New Roman" w:hAnsi="Times New Roman" w:cs="Times New Roman"/>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9500-09 -</w:t>
      </w:r>
      <w:r w:rsidR="00673D9C" w:rsidRPr="00673D9C">
        <w:rPr>
          <w:rFonts w:ascii="Times New Roman" w:hAnsi="Times New Roman" w:cs="Times New Roman"/>
          <w:sz w:val="20"/>
          <w:szCs w:val="20"/>
        </w:rPr>
        <w:t xml:space="preserve"> Transplantes de espécies imunes ao corte em obras de relevante utilidade pública ou </w:t>
      </w:r>
      <w:proofErr w:type="gramStart"/>
      <w:r w:rsidR="00673D9C" w:rsidRPr="00673D9C">
        <w:rPr>
          <w:rFonts w:ascii="Times New Roman" w:hAnsi="Times New Roman" w:cs="Times New Roman"/>
          <w:sz w:val="20"/>
          <w:szCs w:val="20"/>
        </w:rPr>
        <w:t>interesse social comprovada</w:t>
      </w:r>
      <w:proofErr w:type="gramEnd"/>
      <w:r w:rsidR="00673D9C" w:rsidRPr="00673D9C">
        <w:rPr>
          <w:rFonts w:ascii="Times New Roman" w:hAnsi="Times New Roman" w:cs="Times New Roman"/>
          <w:sz w:val="20"/>
          <w:szCs w:val="20"/>
        </w:rPr>
        <w:t xml:space="preserve"> a inexistência de alternativa técnica e local observado</w:t>
      </w:r>
      <w:r w:rsidR="00B90FA6">
        <w:rPr>
          <w:rFonts w:ascii="Times New Roman" w:hAnsi="Times New Roman" w:cs="Times New Roman"/>
          <w:sz w:val="20"/>
          <w:szCs w:val="20"/>
        </w:rPr>
        <w:t xml:space="preserve">s os itens elencados no Art. 3 </w:t>
      </w:r>
      <w:r w:rsidR="00187F6F">
        <w:rPr>
          <w:rFonts w:ascii="Times New Roman" w:hAnsi="Times New Roman" w:cs="Times New Roman"/>
          <w:sz w:val="20"/>
          <w:szCs w:val="20"/>
        </w:rPr>
        <w:t>da Lei Federal 12.651/12</w:t>
      </w:r>
      <w:r w:rsidR="00673D9C" w:rsidRPr="00673D9C">
        <w:rPr>
          <w:rFonts w:ascii="Times New Roman" w:hAnsi="Times New Roman" w:cs="Times New Roman"/>
          <w:sz w:val="20"/>
          <w:szCs w:val="20"/>
        </w:rPr>
        <w:t xml:space="preserve">, todos os portes; </w:t>
      </w:r>
    </w:p>
    <w:p w:rsidR="00673D9C" w:rsidRPr="00673D9C" w:rsidRDefault="001B0629" w:rsidP="00673D9C">
      <w:pPr>
        <w:jc w:val="both"/>
        <w:rPr>
          <w:rFonts w:ascii="Times New Roman" w:hAnsi="Times New Roman" w:cs="Times New Roman"/>
          <w:b/>
          <w:sz w:val="20"/>
          <w:szCs w:val="20"/>
        </w:rPr>
      </w:pPr>
      <w:r w:rsidRPr="00673D9C">
        <w:rPr>
          <w:rFonts w:ascii="Times New Roman" w:hAnsi="Times New Roman" w:cs="Times New Roman"/>
          <w:b/>
          <w:sz w:val="20"/>
          <w:szCs w:val="20"/>
        </w:rPr>
        <w:t>RAMO</w:t>
      </w:r>
      <w:r w:rsidR="00673D9C" w:rsidRPr="00673D9C">
        <w:rPr>
          <w:rFonts w:ascii="Times New Roman" w:hAnsi="Times New Roman" w:cs="Times New Roman"/>
          <w:b/>
          <w:sz w:val="20"/>
          <w:szCs w:val="20"/>
        </w:rPr>
        <w:t xml:space="preserve"> 9500-10</w:t>
      </w:r>
      <w:r w:rsidR="00673D9C" w:rsidRPr="00187F6F">
        <w:rPr>
          <w:rFonts w:ascii="Times New Roman" w:hAnsi="Times New Roman" w:cs="Times New Roman"/>
          <w:b/>
          <w:sz w:val="20"/>
          <w:szCs w:val="20"/>
        </w:rPr>
        <w:t xml:space="preserve"> -</w:t>
      </w:r>
      <w:r w:rsidR="00673D9C" w:rsidRPr="00673D9C">
        <w:rPr>
          <w:rFonts w:ascii="Times New Roman" w:hAnsi="Times New Roman" w:cs="Times New Roman"/>
          <w:sz w:val="20"/>
          <w:szCs w:val="20"/>
        </w:rPr>
        <w:t xml:space="preserve"> Restauração ou recuperação de Áreas Degradadas, todos os portes, </w:t>
      </w:r>
      <w:r w:rsidR="00187F6F">
        <w:rPr>
          <w:rFonts w:ascii="Times New Roman" w:hAnsi="Times New Roman" w:cs="Times New Roman"/>
          <w:sz w:val="20"/>
          <w:szCs w:val="20"/>
        </w:rPr>
        <w:t>(</w:t>
      </w:r>
      <w:r w:rsidR="00673D9C" w:rsidRPr="00673D9C">
        <w:rPr>
          <w:rFonts w:ascii="Times New Roman" w:hAnsi="Times New Roman" w:cs="Times New Roman"/>
          <w:sz w:val="20"/>
          <w:szCs w:val="20"/>
        </w:rPr>
        <w:t>grau de poluição Baixo</w:t>
      </w:r>
      <w:r w:rsidR="00187F6F">
        <w:rPr>
          <w:rFonts w:ascii="Times New Roman" w:hAnsi="Times New Roman" w:cs="Times New Roman"/>
          <w:sz w:val="20"/>
          <w:szCs w:val="20"/>
        </w:rPr>
        <w:t>)</w:t>
      </w:r>
      <w:r w:rsidR="00673D9C" w:rsidRPr="00673D9C">
        <w:rPr>
          <w:rFonts w:ascii="Times New Roman" w:hAnsi="Times New Roman" w:cs="Times New Roman"/>
          <w:sz w:val="20"/>
          <w:szCs w:val="20"/>
        </w:rPr>
        <w:t>;</w:t>
      </w:r>
    </w:p>
    <w:p w:rsidR="009355BB" w:rsidRDefault="009355BB" w:rsidP="00673D9C">
      <w:pPr>
        <w:jc w:val="both"/>
        <w:rPr>
          <w:rFonts w:ascii="Times New Roman" w:hAnsi="Times New Roman" w:cs="Times New Roman"/>
          <w:sz w:val="20"/>
          <w:szCs w:val="20"/>
        </w:rPr>
      </w:pPr>
      <w:r w:rsidRPr="00B90FA6">
        <w:rPr>
          <w:rFonts w:ascii="Times New Roman" w:hAnsi="Times New Roman" w:cs="Times New Roman"/>
          <w:b/>
          <w:sz w:val="20"/>
          <w:szCs w:val="20"/>
        </w:rPr>
        <w:t>Art. 6º</w:t>
      </w:r>
      <w:r>
        <w:rPr>
          <w:rFonts w:ascii="Times New Roman" w:hAnsi="Times New Roman" w:cs="Times New Roman"/>
          <w:sz w:val="20"/>
          <w:szCs w:val="20"/>
        </w:rPr>
        <w:t xml:space="preserve"> </w:t>
      </w:r>
      <w:r w:rsidR="00673D9C" w:rsidRPr="00673D9C">
        <w:rPr>
          <w:rFonts w:ascii="Times New Roman" w:hAnsi="Times New Roman" w:cs="Times New Roman"/>
          <w:sz w:val="20"/>
          <w:szCs w:val="20"/>
        </w:rPr>
        <w:t>Esta resolução entra em vigor na data de sua publicação</w:t>
      </w:r>
      <w:r>
        <w:rPr>
          <w:rFonts w:ascii="Times New Roman" w:hAnsi="Times New Roman" w:cs="Times New Roman"/>
          <w:sz w:val="20"/>
          <w:szCs w:val="20"/>
        </w:rPr>
        <w:t>.</w:t>
      </w:r>
      <w:r w:rsidR="00673D9C" w:rsidRPr="00673D9C">
        <w:rPr>
          <w:rFonts w:ascii="Times New Roman" w:hAnsi="Times New Roman" w:cs="Times New Roman"/>
          <w:sz w:val="20"/>
          <w:szCs w:val="20"/>
        </w:rPr>
        <w:t xml:space="preserve"> </w:t>
      </w:r>
    </w:p>
    <w:p w:rsidR="00673D9C" w:rsidRDefault="009355BB" w:rsidP="00673D9C">
      <w:pPr>
        <w:jc w:val="both"/>
        <w:rPr>
          <w:rFonts w:ascii="Times New Roman" w:hAnsi="Times New Roman" w:cs="Times New Roman"/>
          <w:sz w:val="20"/>
          <w:szCs w:val="20"/>
        </w:rPr>
      </w:pPr>
      <w:r w:rsidRPr="00B90FA6">
        <w:rPr>
          <w:rFonts w:ascii="Times New Roman" w:hAnsi="Times New Roman" w:cs="Times New Roman"/>
          <w:b/>
          <w:sz w:val="20"/>
          <w:szCs w:val="20"/>
        </w:rPr>
        <w:t>Art. 7º</w:t>
      </w:r>
      <w:r>
        <w:rPr>
          <w:rFonts w:ascii="Times New Roman" w:hAnsi="Times New Roman" w:cs="Times New Roman"/>
          <w:sz w:val="20"/>
          <w:szCs w:val="20"/>
        </w:rPr>
        <w:t xml:space="preserve"> </w:t>
      </w:r>
      <w:r w:rsidR="00673D9C" w:rsidRPr="00673D9C">
        <w:rPr>
          <w:rFonts w:ascii="Times New Roman" w:hAnsi="Times New Roman" w:cs="Times New Roman"/>
          <w:sz w:val="20"/>
          <w:szCs w:val="20"/>
        </w:rPr>
        <w:t xml:space="preserve">Revogam as disposições em contrário. </w:t>
      </w:r>
    </w:p>
    <w:p w:rsidR="009355BB" w:rsidRPr="00673D9C" w:rsidRDefault="009355BB" w:rsidP="00673D9C">
      <w:pPr>
        <w:jc w:val="both"/>
        <w:rPr>
          <w:rFonts w:ascii="Times New Roman" w:hAnsi="Times New Roman" w:cs="Times New Roman"/>
          <w:sz w:val="20"/>
          <w:szCs w:val="20"/>
        </w:rPr>
      </w:pPr>
    </w:p>
    <w:p w:rsidR="00673D9C" w:rsidRDefault="00673D9C" w:rsidP="00673D9C">
      <w:pPr>
        <w:jc w:val="both"/>
        <w:rPr>
          <w:rFonts w:ascii="Times New Roman" w:hAnsi="Times New Roman" w:cs="Times New Roman"/>
          <w:sz w:val="20"/>
          <w:szCs w:val="20"/>
        </w:rPr>
      </w:pPr>
      <w:r>
        <w:rPr>
          <w:rFonts w:ascii="Times New Roman" w:hAnsi="Times New Roman" w:cs="Times New Roman"/>
          <w:sz w:val="20"/>
          <w:szCs w:val="20"/>
        </w:rPr>
        <w:t>Tapeja</w:t>
      </w:r>
      <w:r w:rsidRPr="00673D9C">
        <w:rPr>
          <w:rFonts w:ascii="Times New Roman" w:hAnsi="Times New Roman" w:cs="Times New Roman"/>
          <w:sz w:val="20"/>
          <w:szCs w:val="20"/>
        </w:rPr>
        <w:t>ra, 11 de Setembro de 2015</w:t>
      </w:r>
      <w:r w:rsidR="009355BB">
        <w:rPr>
          <w:rFonts w:ascii="Times New Roman" w:hAnsi="Times New Roman" w:cs="Times New Roman"/>
          <w:sz w:val="20"/>
          <w:szCs w:val="20"/>
        </w:rPr>
        <w:t>.</w:t>
      </w:r>
    </w:p>
    <w:p w:rsidR="00673D9C" w:rsidRPr="00673D9C" w:rsidRDefault="00673D9C" w:rsidP="00673D9C">
      <w:pPr>
        <w:jc w:val="both"/>
        <w:rPr>
          <w:rFonts w:ascii="Times New Roman" w:hAnsi="Times New Roman" w:cs="Times New Roman"/>
          <w:sz w:val="20"/>
          <w:szCs w:val="20"/>
        </w:rPr>
      </w:pPr>
    </w:p>
    <w:p w:rsidR="009355BB" w:rsidRDefault="00187F6F" w:rsidP="00673D9C">
      <w:pPr>
        <w:jc w:val="both"/>
        <w:rPr>
          <w:rFonts w:ascii="Times New Roman" w:hAnsi="Times New Roman" w:cs="Times New Roman"/>
          <w:b/>
          <w:sz w:val="20"/>
          <w:szCs w:val="20"/>
        </w:rPr>
      </w:pPr>
      <w:r w:rsidRPr="00673D9C">
        <w:rPr>
          <w:rFonts w:ascii="Times New Roman" w:hAnsi="Times New Roman" w:cs="Times New Roman"/>
          <w:b/>
          <w:sz w:val="20"/>
          <w:szCs w:val="20"/>
        </w:rPr>
        <w:t>VOLMIR ORESTE DANEL</w:t>
      </w:r>
      <w:r>
        <w:rPr>
          <w:rFonts w:ascii="Times New Roman" w:hAnsi="Times New Roman" w:cs="Times New Roman"/>
          <w:b/>
          <w:sz w:val="20"/>
          <w:szCs w:val="20"/>
        </w:rPr>
        <w:t>LI</w:t>
      </w:r>
    </w:p>
    <w:p w:rsidR="001B52F0" w:rsidRPr="001B52F0" w:rsidRDefault="00673D9C" w:rsidP="001B52F0">
      <w:pPr>
        <w:jc w:val="both"/>
        <w:rPr>
          <w:rFonts w:ascii="Times New Roman" w:hAnsi="Times New Roman" w:cs="Times New Roman"/>
          <w:b/>
          <w:sz w:val="20"/>
          <w:szCs w:val="20"/>
        </w:rPr>
      </w:pPr>
      <w:r w:rsidRPr="00673D9C">
        <w:rPr>
          <w:rFonts w:ascii="Times New Roman" w:hAnsi="Times New Roman" w:cs="Times New Roman"/>
        </w:rPr>
        <w:t>Presidente COMPROMA</w:t>
      </w:r>
    </w:p>
    <w:p w:rsidR="001B52F0" w:rsidRDefault="001B52F0" w:rsidP="001F6C0D">
      <w:pPr>
        <w:jc w:val="center"/>
        <w:rPr>
          <w:rFonts w:ascii="Arial" w:eastAsia="Times New Roman" w:hAnsi="Arial" w:cs="Arial"/>
          <w:b/>
          <w:color w:val="000000"/>
          <w:sz w:val="24"/>
          <w:szCs w:val="24"/>
          <w:lang w:eastAsia="pt-BR"/>
        </w:rPr>
      </w:pPr>
    </w:p>
    <w:p w:rsidR="001B52F0" w:rsidRDefault="001B52F0" w:rsidP="001F6C0D">
      <w:pPr>
        <w:jc w:val="center"/>
        <w:rPr>
          <w:rFonts w:ascii="Arial" w:eastAsia="Times New Roman" w:hAnsi="Arial" w:cs="Arial"/>
          <w:b/>
          <w:color w:val="000000"/>
          <w:sz w:val="24"/>
          <w:szCs w:val="24"/>
          <w:lang w:eastAsia="pt-BR"/>
        </w:rPr>
      </w:pPr>
    </w:p>
    <w:p w:rsidR="001B52F0" w:rsidRDefault="001B52F0" w:rsidP="001F6C0D">
      <w:pPr>
        <w:jc w:val="center"/>
        <w:rPr>
          <w:rFonts w:ascii="Arial" w:eastAsia="Times New Roman" w:hAnsi="Arial" w:cs="Arial"/>
          <w:b/>
          <w:color w:val="000000"/>
          <w:sz w:val="24"/>
          <w:szCs w:val="24"/>
          <w:lang w:eastAsia="pt-BR"/>
        </w:rPr>
      </w:pPr>
    </w:p>
    <w:p w:rsidR="00A60B68" w:rsidRDefault="00A60B68" w:rsidP="001F6C0D">
      <w:pPr>
        <w:jc w:val="center"/>
        <w:rPr>
          <w:rFonts w:ascii="Arial" w:eastAsia="Times New Roman" w:hAnsi="Arial" w:cs="Arial"/>
          <w:b/>
          <w:color w:val="000000"/>
          <w:sz w:val="24"/>
          <w:szCs w:val="24"/>
          <w:lang w:eastAsia="pt-BR"/>
        </w:rPr>
      </w:pPr>
    </w:p>
    <w:p w:rsidR="00A60B68" w:rsidRDefault="00A60B68" w:rsidP="001F6C0D">
      <w:pPr>
        <w:jc w:val="center"/>
        <w:rPr>
          <w:rFonts w:ascii="Arial" w:eastAsia="Times New Roman" w:hAnsi="Arial" w:cs="Arial"/>
          <w:b/>
          <w:color w:val="000000"/>
          <w:sz w:val="24"/>
          <w:szCs w:val="24"/>
          <w:lang w:eastAsia="pt-BR"/>
        </w:rPr>
      </w:pPr>
    </w:p>
    <w:p w:rsidR="00A60B68" w:rsidRDefault="00A60B68" w:rsidP="001F6C0D">
      <w:pPr>
        <w:jc w:val="center"/>
        <w:rPr>
          <w:rFonts w:ascii="Arial" w:eastAsia="Times New Roman" w:hAnsi="Arial" w:cs="Arial"/>
          <w:b/>
          <w:color w:val="000000"/>
          <w:sz w:val="24"/>
          <w:szCs w:val="24"/>
          <w:lang w:eastAsia="pt-BR"/>
        </w:rPr>
      </w:pPr>
    </w:p>
    <w:p w:rsidR="00A60B68" w:rsidRDefault="00A60B68" w:rsidP="00A75EBA">
      <w:pPr>
        <w:rPr>
          <w:rFonts w:ascii="Arial" w:eastAsia="Times New Roman" w:hAnsi="Arial" w:cs="Arial"/>
          <w:b/>
          <w:color w:val="000000"/>
          <w:sz w:val="24"/>
          <w:szCs w:val="24"/>
          <w:lang w:eastAsia="pt-BR"/>
        </w:rPr>
      </w:pPr>
    </w:p>
    <w:p w:rsidR="005A0B66" w:rsidRDefault="005A0B66" w:rsidP="00A75EBA">
      <w:pPr>
        <w:rPr>
          <w:rFonts w:ascii="Arial" w:eastAsia="Times New Roman" w:hAnsi="Arial" w:cs="Arial"/>
          <w:b/>
          <w:color w:val="000000"/>
          <w:sz w:val="24"/>
          <w:szCs w:val="24"/>
          <w:lang w:eastAsia="pt-BR"/>
        </w:rPr>
      </w:pPr>
    </w:p>
    <w:p w:rsidR="005A0B66" w:rsidRDefault="005A0B66" w:rsidP="00A75EBA">
      <w:pPr>
        <w:rPr>
          <w:rFonts w:ascii="Arial" w:eastAsia="Times New Roman" w:hAnsi="Arial" w:cs="Arial"/>
          <w:b/>
          <w:color w:val="000000"/>
          <w:sz w:val="24"/>
          <w:szCs w:val="24"/>
          <w:lang w:eastAsia="pt-BR"/>
        </w:rPr>
      </w:pPr>
    </w:p>
    <w:p w:rsidR="005A0B66" w:rsidRDefault="005A0B66" w:rsidP="00A75EBA">
      <w:pPr>
        <w:rPr>
          <w:rFonts w:ascii="Arial" w:eastAsia="Times New Roman" w:hAnsi="Arial" w:cs="Arial"/>
          <w:b/>
          <w:color w:val="000000"/>
          <w:sz w:val="24"/>
          <w:szCs w:val="24"/>
          <w:lang w:eastAsia="pt-BR"/>
        </w:rPr>
      </w:pPr>
    </w:p>
    <w:p w:rsidR="005A0B66" w:rsidRDefault="005A0B66" w:rsidP="00A75EBA">
      <w:pPr>
        <w:rPr>
          <w:rFonts w:ascii="Arial" w:eastAsia="Times New Roman" w:hAnsi="Arial" w:cs="Arial"/>
          <w:b/>
          <w:color w:val="000000"/>
          <w:sz w:val="24"/>
          <w:szCs w:val="24"/>
          <w:lang w:eastAsia="pt-BR"/>
        </w:rPr>
      </w:pPr>
    </w:p>
    <w:p w:rsidR="00673D9C" w:rsidRDefault="00673D9C" w:rsidP="001F6C0D">
      <w:pPr>
        <w:jc w:val="center"/>
        <w:rPr>
          <w:rFonts w:ascii="Arial" w:eastAsia="Times New Roman" w:hAnsi="Arial" w:cs="Arial"/>
          <w:b/>
          <w:color w:val="000000"/>
          <w:sz w:val="24"/>
          <w:szCs w:val="24"/>
          <w:lang w:eastAsia="pt-BR"/>
        </w:rPr>
      </w:pPr>
    </w:p>
    <w:p w:rsidR="00E5077D" w:rsidRPr="001A21A8" w:rsidRDefault="00374B49" w:rsidP="005A0B66">
      <w:pPr>
        <w:jc w:val="center"/>
        <w:rPr>
          <w:rFonts w:ascii="Arial" w:eastAsia="Times New Roman" w:hAnsi="Arial" w:cs="Arial"/>
          <w:b/>
          <w:color w:val="000000"/>
          <w:sz w:val="24"/>
          <w:szCs w:val="24"/>
          <w:lang w:eastAsia="pt-BR"/>
        </w:rPr>
      </w:pPr>
      <w:r w:rsidRPr="001A21A8">
        <w:rPr>
          <w:rFonts w:ascii="Arial" w:eastAsia="Times New Roman" w:hAnsi="Arial" w:cs="Arial"/>
          <w:b/>
          <w:color w:val="000000"/>
          <w:sz w:val="24"/>
          <w:szCs w:val="24"/>
          <w:lang w:eastAsia="pt-BR"/>
        </w:rPr>
        <w:t xml:space="preserve">ANEXO I </w:t>
      </w:r>
    </w:p>
    <w:tbl>
      <w:tblPr>
        <w:tblStyle w:val="Tabelacomgrade"/>
        <w:tblW w:w="15614" w:type="dxa"/>
        <w:jc w:val="center"/>
        <w:tblLook w:val="04A0" w:firstRow="1" w:lastRow="0" w:firstColumn="1" w:lastColumn="0" w:noHBand="0" w:noVBand="1"/>
      </w:tblPr>
      <w:tblGrid>
        <w:gridCol w:w="934"/>
        <w:gridCol w:w="5457"/>
        <w:gridCol w:w="1752"/>
        <w:gridCol w:w="1694"/>
        <w:gridCol w:w="1152"/>
        <w:gridCol w:w="1205"/>
        <w:gridCol w:w="1140"/>
        <w:gridCol w:w="1140"/>
        <w:gridCol w:w="1140"/>
      </w:tblGrid>
      <w:tr w:rsidR="006850AD" w:rsidRPr="00237D11" w:rsidTr="00374B49">
        <w:trPr>
          <w:trHeight w:val="276"/>
          <w:jc w:val="center"/>
        </w:trPr>
        <w:tc>
          <w:tcPr>
            <w:tcW w:w="934" w:type="dxa"/>
            <w:vMerge w:val="restart"/>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r w:rsidRPr="00237D11">
              <w:rPr>
                <w:rFonts w:ascii="Times New Roman" w:eastAsia="Times New Roman" w:hAnsi="Times New Roman" w:cs="Times New Roman"/>
                <w:b/>
                <w:color w:val="000000"/>
                <w:sz w:val="20"/>
                <w:szCs w:val="20"/>
                <w:lang w:eastAsia="pt-BR"/>
              </w:rPr>
              <w:t>RAMO</w:t>
            </w:r>
          </w:p>
        </w:tc>
        <w:tc>
          <w:tcPr>
            <w:tcW w:w="5457" w:type="dxa"/>
            <w:vMerge w:val="restart"/>
            <w:shd w:val="clear" w:color="auto" w:fill="BFBFBF" w:themeFill="background1" w:themeFillShade="BF"/>
            <w:noWrap/>
            <w:vAlign w:val="center"/>
          </w:tcPr>
          <w:p w:rsidR="006850AD" w:rsidRPr="00237D11" w:rsidRDefault="006850AD" w:rsidP="006832F3">
            <w:pPr>
              <w:jc w:val="center"/>
              <w:rPr>
                <w:rFonts w:ascii="Times New Roman" w:hAnsi="Times New Roman" w:cs="Times New Roman"/>
                <w:b/>
                <w:sz w:val="20"/>
                <w:szCs w:val="20"/>
              </w:rPr>
            </w:pPr>
            <w:r>
              <w:rPr>
                <w:rFonts w:ascii="Times New Roman" w:hAnsi="Times New Roman" w:cs="Times New Roman"/>
                <w:b/>
                <w:sz w:val="20"/>
                <w:szCs w:val="20"/>
              </w:rPr>
              <w:t>ATIVIDADE</w:t>
            </w:r>
          </w:p>
        </w:tc>
        <w:tc>
          <w:tcPr>
            <w:tcW w:w="1752" w:type="dxa"/>
            <w:vMerge w:val="restart"/>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r w:rsidRPr="00237D11">
              <w:rPr>
                <w:rFonts w:ascii="Times New Roman" w:eastAsia="Times New Roman" w:hAnsi="Times New Roman" w:cs="Times New Roman"/>
                <w:b/>
                <w:color w:val="000000"/>
                <w:sz w:val="20"/>
                <w:szCs w:val="20"/>
                <w:lang w:eastAsia="pt-BR"/>
              </w:rPr>
              <w:t>UNIDADE DE MEDIDA</w:t>
            </w:r>
          </w:p>
        </w:tc>
        <w:tc>
          <w:tcPr>
            <w:tcW w:w="1694" w:type="dxa"/>
            <w:vMerge w:val="restart"/>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r w:rsidRPr="00237D11">
              <w:rPr>
                <w:rFonts w:ascii="Times New Roman" w:eastAsia="Times New Roman" w:hAnsi="Times New Roman" w:cs="Times New Roman"/>
                <w:b/>
                <w:color w:val="000000"/>
                <w:sz w:val="20"/>
                <w:szCs w:val="20"/>
                <w:lang w:eastAsia="pt-BR"/>
              </w:rPr>
              <w:t>POTENCIAL POLUIDOR</w:t>
            </w:r>
          </w:p>
        </w:tc>
        <w:tc>
          <w:tcPr>
            <w:tcW w:w="5777" w:type="dxa"/>
            <w:gridSpan w:val="5"/>
            <w:shd w:val="clear" w:color="auto" w:fill="BFBFBF" w:themeFill="background1" w:themeFillShade="BF"/>
            <w:noWrap/>
            <w:vAlign w:val="center"/>
          </w:tcPr>
          <w:p w:rsidR="00374B49" w:rsidRDefault="00374B49" w:rsidP="00374B49">
            <w:pPr>
              <w:jc w:val="center"/>
              <w:rPr>
                <w:rFonts w:ascii="Times New Roman" w:eastAsia="Times New Roman" w:hAnsi="Times New Roman" w:cs="Times New Roman"/>
                <w:b/>
                <w:color w:val="000000"/>
                <w:sz w:val="20"/>
                <w:szCs w:val="20"/>
                <w:lang w:eastAsia="pt-BR"/>
              </w:rPr>
            </w:pPr>
          </w:p>
          <w:p w:rsidR="006850AD" w:rsidRDefault="006850AD" w:rsidP="00374B49">
            <w:pPr>
              <w:jc w:val="center"/>
              <w:rPr>
                <w:rFonts w:ascii="Times New Roman" w:eastAsia="Times New Roman" w:hAnsi="Times New Roman" w:cs="Times New Roman"/>
                <w:b/>
                <w:color w:val="000000"/>
                <w:sz w:val="20"/>
                <w:szCs w:val="20"/>
                <w:lang w:eastAsia="pt-BR"/>
              </w:rPr>
            </w:pPr>
            <w:r w:rsidRPr="00237D11">
              <w:rPr>
                <w:rFonts w:ascii="Times New Roman" w:eastAsia="Times New Roman" w:hAnsi="Times New Roman" w:cs="Times New Roman"/>
                <w:b/>
                <w:color w:val="000000"/>
                <w:sz w:val="20"/>
                <w:szCs w:val="20"/>
                <w:lang w:eastAsia="pt-BR"/>
              </w:rPr>
              <w:t>PORTE</w:t>
            </w:r>
          </w:p>
          <w:p w:rsidR="00374B49" w:rsidRPr="00237D11" w:rsidRDefault="00374B49" w:rsidP="00374B49">
            <w:pPr>
              <w:jc w:val="center"/>
              <w:rPr>
                <w:rFonts w:ascii="Times New Roman" w:eastAsia="Times New Roman" w:hAnsi="Times New Roman" w:cs="Times New Roman"/>
                <w:b/>
                <w:color w:val="000000"/>
                <w:sz w:val="20"/>
                <w:szCs w:val="20"/>
                <w:lang w:eastAsia="pt-BR"/>
              </w:rPr>
            </w:pPr>
          </w:p>
        </w:tc>
      </w:tr>
      <w:tr w:rsidR="006850AD" w:rsidRPr="00237D11" w:rsidTr="00C42305">
        <w:trPr>
          <w:trHeight w:val="454"/>
          <w:jc w:val="center"/>
        </w:trPr>
        <w:tc>
          <w:tcPr>
            <w:tcW w:w="934" w:type="dxa"/>
            <w:vMerge/>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p>
        </w:tc>
        <w:tc>
          <w:tcPr>
            <w:tcW w:w="5457" w:type="dxa"/>
            <w:vMerge/>
            <w:shd w:val="clear" w:color="auto" w:fill="BFBFBF" w:themeFill="background1" w:themeFillShade="BF"/>
            <w:noWrap/>
            <w:vAlign w:val="center"/>
          </w:tcPr>
          <w:p w:rsidR="006850AD" w:rsidRDefault="006850AD" w:rsidP="006832F3">
            <w:pPr>
              <w:jc w:val="center"/>
              <w:rPr>
                <w:rFonts w:ascii="Times New Roman" w:hAnsi="Times New Roman" w:cs="Times New Roman"/>
                <w:b/>
                <w:sz w:val="20"/>
                <w:szCs w:val="20"/>
              </w:rPr>
            </w:pPr>
          </w:p>
        </w:tc>
        <w:tc>
          <w:tcPr>
            <w:tcW w:w="1752" w:type="dxa"/>
            <w:vMerge/>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p>
        </w:tc>
        <w:tc>
          <w:tcPr>
            <w:tcW w:w="1694" w:type="dxa"/>
            <w:vMerge/>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p>
        </w:tc>
        <w:tc>
          <w:tcPr>
            <w:tcW w:w="1152" w:type="dxa"/>
            <w:shd w:val="clear" w:color="auto" w:fill="BFBFBF" w:themeFill="background1" w:themeFillShade="BF"/>
            <w:noWrap/>
            <w:vAlign w:val="center"/>
          </w:tcPr>
          <w:p w:rsidR="006850AD" w:rsidRPr="00237D11" w:rsidRDefault="006850AD" w:rsidP="006832F3">
            <w:pPr>
              <w:jc w:val="center"/>
              <w:rPr>
                <w:rFonts w:ascii="Times New Roman" w:eastAsia="Times New Roman" w:hAnsi="Times New Roman" w:cs="Times New Roman"/>
                <w:b/>
                <w:color w:val="000000"/>
                <w:sz w:val="20"/>
                <w:szCs w:val="20"/>
                <w:lang w:eastAsia="pt-BR"/>
              </w:rPr>
            </w:pPr>
            <w:r w:rsidRPr="00237D11">
              <w:rPr>
                <w:rFonts w:ascii="Times New Roman" w:eastAsia="Times New Roman" w:hAnsi="Times New Roman" w:cs="Times New Roman"/>
                <w:b/>
                <w:color w:val="000000"/>
                <w:sz w:val="20"/>
                <w:szCs w:val="20"/>
                <w:lang w:eastAsia="pt-BR"/>
              </w:rPr>
              <w:t>MÍNIMO</w:t>
            </w:r>
          </w:p>
        </w:tc>
        <w:tc>
          <w:tcPr>
            <w:tcW w:w="1205" w:type="dxa"/>
            <w:shd w:val="clear" w:color="auto" w:fill="BFBFBF" w:themeFill="background1" w:themeFillShade="BF"/>
            <w:vAlign w:val="center"/>
          </w:tcPr>
          <w:p w:rsidR="006850AD" w:rsidRPr="00237D11" w:rsidRDefault="00374B49" w:rsidP="006832F3">
            <w:pPr>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PEQUENO</w:t>
            </w:r>
          </w:p>
        </w:tc>
        <w:tc>
          <w:tcPr>
            <w:tcW w:w="1140" w:type="dxa"/>
            <w:shd w:val="clear" w:color="auto" w:fill="BFBFBF" w:themeFill="background1" w:themeFillShade="BF"/>
            <w:vAlign w:val="center"/>
          </w:tcPr>
          <w:p w:rsidR="006850AD" w:rsidRPr="00237D11" w:rsidRDefault="00374B49" w:rsidP="006832F3">
            <w:pPr>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MÉDIO</w:t>
            </w:r>
          </w:p>
        </w:tc>
        <w:tc>
          <w:tcPr>
            <w:tcW w:w="1140" w:type="dxa"/>
            <w:shd w:val="clear" w:color="auto" w:fill="BFBFBF" w:themeFill="background1" w:themeFillShade="BF"/>
            <w:vAlign w:val="center"/>
          </w:tcPr>
          <w:p w:rsidR="006850AD" w:rsidRPr="00237D11" w:rsidRDefault="00374B49" w:rsidP="006832F3">
            <w:pPr>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GRANDE</w:t>
            </w:r>
          </w:p>
        </w:tc>
        <w:tc>
          <w:tcPr>
            <w:tcW w:w="1140" w:type="dxa"/>
            <w:shd w:val="clear" w:color="auto" w:fill="BFBFBF" w:themeFill="background1" w:themeFillShade="BF"/>
            <w:vAlign w:val="center"/>
          </w:tcPr>
          <w:p w:rsidR="006850AD" w:rsidRPr="00237D11" w:rsidRDefault="00374B49" w:rsidP="006832F3">
            <w:pPr>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b/>
                <w:color w:val="000000"/>
                <w:sz w:val="20"/>
                <w:szCs w:val="20"/>
                <w:lang w:eastAsia="pt-BR"/>
              </w:rPr>
              <w:t>EXCEPC.</w:t>
            </w:r>
          </w:p>
        </w:tc>
      </w:tr>
      <w:tr w:rsidR="0076011B" w:rsidRPr="00237D11" w:rsidTr="00374B49">
        <w:trPr>
          <w:trHeight w:val="300"/>
          <w:jc w:val="center"/>
        </w:trPr>
        <w:tc>
          <w:tcPr>
            <w:tcW w:w="934" w:type="dxa"/>
            <w:noWrap/>
            <w:vAlign w:val="center"/>
          </w:tcPr>
          <w:p w:rsidR="0076011B" w:rsidRDefault="0076011B"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117-20</w:t>
            </w:r>
          </w:p>
        </w:tc>
        <w:tc>
          <w:tcPr>
            <w:tcW w:w="5457" w:type="dxa"/>
            <w:noWrap/>
            <w:vAlign w:val="center"/>
          </w:tcPr>
          <w:p w:rsidR="0076011B" w:rsidRDefault="0076011B" w:rsidP="00C42305">
            <w:pPr>
              <w:jc w:val="center"/>
              <w:rPr>
                <w:rFonts w:ascii="Times New Roman" w:hAnsi="Times New Roman" w:cs="Times New Roman"/>
                <w:sz w:val="20"/>
                <w:szCs w:val="20"/>
              </w:rPr>
            </w:pPr>
            <w:r>
              <w:rPr>
                <w:rFonts w:ascii="Times New Roman" w:hAnsi="Times New Roman" w:cs="Times New Roman"/>
                <w:sz w:val="20"/>
                <w:szCs w:val="20"/>
              </w:rPr>
              <w:t xml:space="preserve">Açude para </w:t>
            </w:r>
            <w:proofErr w:type="spellStart"/>
            <w:r>
              <w:rPr>
                <w:rFonts w:ascii="Times New Roman" w:hAnsi="Times New Roman" w:cs="Times New Roman"/>
                <w:sz w:val="20"/>
                <w:szCs w:val="20"/>
              </w:rPr>
              <w:t>dessedentação</w:t>
            </w:r>
            <w:proofErr w:type="spellEnd"/>
            <w:r>
              <w:rPr>
                <w:rFonts w:ascii="Times New Roman" w:hAnsi="Times New Roman" w:cs="Times New Roman"/>
                <w:sz w:val="20"/>
                <w:szCs w:val="20"/>
              </w:rPr>
              <w:t xml:space="preserve"> animal</w:t>
            </w:r>
          </w:p>
        </w:tc>
        <w:tc>
          <w:tcPr>
            <w:tcW w:w="1752" w:type="dxa"/>
            <w:noWrap/>
            <w:vAlign w:val="center"/>
          </w:tcPr>
          <w:p w:rsidR="0076011B" w:rsidRPr="00237D11" w:rsidRDefault="0076011B"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ALAGADA (há)</w:t>
            </w:r>
          </w:p>
        </w:tc>
        <w:tc>
          <w:tcPr>
            <w:tcW w:w="1694" w:type="dxa"/>
            <w:noWrap/>
            <w:vAlign w:val="center"/>
          </w:tcPr>
          <w:p w:rsidR="0076011B" w:rsidRPr="00237D11" w:rsidRDefault="0076011B"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6011B" w:rsidRPr="00237D11" w:rsidRDefault="00374B49"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0,01</w:t>
            </w:r>
          </w:p>
        </w:tc>
        <w:tc>
          <w:tcPr>
            <w:tcW w:w="1205" w:type="dxa"/>
            <w:noWrap/>
            <w:vAlign w:val="center"/>
          </w:tcPr>
          <w:p w:rsidR="0076011B" w:rsidRPr="00237D11" w:rsidRDefault="00374B49"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0,011 a 0,5</w:t>
            </w:r>
          </w:p>
        </w:tc>
        <w:tc>
          <w:tcPr>
            <w:tcW w:w="1140" w:type="dxa"/>
            <w:noWrap/>
            <w:vAlign w:val="center"/>
          </w:tcPr>
          <w:p w:rsidR="0076011B" w:rsidRPr="00237D11" w:rsidRDefault="00374B49"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0,51 a 2,0</w:t>
            </w:r>
          </w:p>
        </w:tc>
        <w:tc>
          <w:tcPr>
            <w:tcW w:w="1140" w:type="dxa"/>
            <w:noWrap/>
            <w:vAlign w:val="center"/>
          </w:tcPr>
          <w:p w:rsidR="0076011B" w:rsidRPr="00237D11" w:rsidRDefault="00374B49"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2,01 a 5,0</w:t>
            </w:r>
          </w:p>
        </w:tc>
        <w:tc>
          <w:tcPr>
            <w:tcW w:w="1140" w:type="dxa"/>
            <w:noWrap/>
            <w:vAlign w:val="center"/>
          </w:tcPr>
          <w:p w:rsidR="0076011B" w:rsidRPr="00237D11" w:rsidRDefault="00374B49"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Mais que 5,0</w:t>
            </w:r>
          </w:p>
        </w:tc>
      </w:tr>
      <w:tr w:rsidR="0076011B" w:rsidRPr="00237D11" w:rsidTr="00374B49">
        <w:trPr>
          <w:trHeight w:val="300"/>
          <w:jc w:val="center"/>
        </w:trPr>
        <w:tc>
          <w:tcPr>
            <w:tcW w:w="934" w:type="dxa"/>
            <w:noWrap/>
            <w:vAlign w:val="center"/>
          </w:tcPr>
          <w:p w:rsidR="0076011B" w:rsidRPr="00237D11" w:rsidRDefault="0076011B"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1540-20</w:t>
            </w:r>
          </w:p>
        </w:tc>
        <w:tc>
          <w:tcPr>
            <w:tcW w:w="5457" w:type="dxa"/>
            <w:noWrap/>
            <w:vAlign w:val="center"/>
          </w:tcPr>
          <w:p w:rsidR="0076011B" w:rsidRPr="00237D11" w:rsidRDefault="0076011B" w:rsidP="007914C9">
            <w:pPr>
              <w:jc w:val="center"/>
              <w:rPr>
                <w:rFonts w:ascii="Times New Roman" w:hAnsi="Times New Roman" w:cs="Times New Roman"/>
                <w:sz w:val="20"/>
                <w:szCs w:val="20"/>
              </w:rPr>
            </w:pPr>
            <w:r>
              <w:rPr>
                <w:rFonts w:ascii="Times New Roman" w:hAnsi="Times New Roman" w:cs="Times New Roman"/>
                <w:sz w:val="20"/>
                <w:szCs w:val="20"/>
              </w:rPr>
              <w:t>Fabricação de artefatos de bambu/vime/junco/palha trançada (exceto móveis)</w:t>
            </w:r>
          </w:p>
        </w:tc>
        <w:tc>
          <w:tcPr>
            <w:tcW w:w="1752" w:type="dxa"/>
            <w:noWrap/>
            <w:vAlign w:val="center"/>
          </w:tcPr>
          <w:p w:rsidR="0076011B" w:rsidRPr="00237D11" w:rsidRDefault="0076011B"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6011B" w:rsidRPr="00237D11" w:rsidRDefault="0076011B"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6011B" w:rsidRPr="00237D11" w:rsidRDefault="00374B49"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1A21A8">
              <w:rPr>
                <w:rFonts w:ascii="Times New Roman" w:eastAsia="Times New Roman" w:hAnsi="Times New Roman" w:cs="Times New Roman"/>
                <w:color w:val="000000"/>
                <w:sz w:val="20"/>
                <w:szCs w:val="20"/>
                <w:lang w:eastAsia="pt-BR"/>
              </w:rPr>
              <w:t>25</w:t>
            </w:r>
            <w:r>
              <w:rPr>
                <w:rFonts w:ascii="Times New Roman" w:eastAsia="Times New Roman" w:hAnsi="Times New Roman" w:cs="Times New Roman"/>
                <w:color w:val="000000"/>
                <w:sz w:val="20"/>
                <w:szCs w:val="20"/>
                <w:lang w:eastAsia="pt-BR"/>
              </w:rPr>
              <w:t>0,00</w:t>
            </w:r>
          </w:p>
        </w:tc>
        <w:tc>
          <w:tcPr>
            <w:tcW w:w="1205" w:type="dxa"/>
            <w:noWrap/>
            <w:vAlign w:val="center"/>
          </w:tcPr>
          <w:p w:rsidR="0076011B"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w:t>
            </w:r>
            <w:r w:rsidR="00374B49">
              <w:rPr>
                <w:rFonts w:ascii="Times New Roman" w:eastAsia="Times New Roman" w:hAnsi="Times New Roman" w:cs="Times New Roman"/>
                <w:color w:val="000000"/>
                <w:sz w:val="20"/>
                <w:szCs w:val="20"/>
                <w:lang w:eastAsia="pt-BR"/>
              </w:rPr>
              <w:t xml:space="preserve">0,01 a </w:t>
            </w:r>
            <w:r>
              <w:rPr>
                <w:rFonts w:ascii="Times New Roman" w:eastAsia="Times New Roman" w:hAnsi="Times New Roman" w:cs="Times New Roman"/>
                <w:color w:val="000000"/>
                <w:sz w:val="20"/>
                <w:szCs w:val="20"/>
                <w:lang w:eastAsia="pt-BR"/>
              </w:rPr>
              <w:t>2</w:t>
            </w:r>
            <w:r w:rsidR="00374B49">
              <w:rPr>
                <w:rFonts w:ascii="Times New Roman" w:eastAsia="Times New Roman" w:hAnsi="Times New Roman" w:cs="Times New Roman"/>
                <w:color w:val="000000"/>
                <w:sz w:val="20"/>
                <w:szCs w:val="20"/>
                <w:lang w:eastAsia="pt-BR"/>
              </w:rPr>
              <w:t>.000,00</w:t>
            </w:r>
          </w:p>
        </w:tc>
        <w:tc>
          <w:tcPr>
            <w:tcW w:w="1140" w:type="dxa"/>
            <w:noWrap/>
            <w:vAlign w:val="center"/>
          </w:tcPr>
          <w:p w:rsidR="0076011B"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374B49">
              <w:rPr>
                <w:rFonts w:ascii="Times New Roman" w:eastAsia="Times New Roman" w:hAnsi="Times New Roman" w:cs="Times New Roman"/>
                <w:color w:val="000000"/>
                <w:sz w:val="20"/>
                <w:szCs w:val="20"/>
                <w:lang w:eastAsia="pt-BR"/>
              </w:rPr>
              <w:t xml:space="preserve">.000,01 a </w:t>
            </w:r>
            <w:r>
              <w:rPr>
                <w:rFonts w:ascii="Times New Roman" w:eastAsia="Times New Roman" w:hAnsi="Times New Roman" w:cs="Times New Roman"/>
                <w:color w:val="000000"/>
                <w:sz w:val="20"/>
                <w:szCs w:val="20"/>
                <w:lang w:eastAsia="pt-BR"/>
              </w:rPr>
              <w:t>5</w:t>
            </w:r>
            <w:r w:rsidR="00374B49">
              <w:rPr>
                <w:rFonts w:ascii="Times New Roman" w:eastAsia="Times New Roman" w:hAnsi="Times New Roman" w:cs="Times New Roman"/>
                <w:color w:val="000000"/>
                <w:sz w:val="20"/>
                <w:szCs w:val="20"/>
                <w:lang w:eastAsia="pt-BR"/>
              </w:rPr>
              <w:t>.000,00</w:t>
            </w:r>
          </w:p>
        </w:tc>
        <w:tc>
          <w:tcPr>
            <w:tcW w:w="1140" w:type="dxa"/>
            <w:noWrap/>
            <w:vAlign w:val="center"/>
          </w:tcPr>
          <w:p w:rsidR="0076011B"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374B49">
              <w:rPr>
                <w:rFonts w:ascii="Times New Roman" w:eastAsia="Times New Roman" w:hAnsi="Times New Roman" w:cs="Times New Roman"/>
                <w:color w:val="000000"/>
                <w:sz w:val="20"/>
                <w:szCs w:val="20"/>
                <w:lang w:eastAsia="pt-BR"/>
              </w:rPr>
              <w:t xml:space="preserve">.000,01 a </w:t>
            </w:r>
            <w:r>
              <w:rPr>
                <w:rFonts w:ascii="Times New Roman" w:eastAsia="Times New Roman" w:hAnsi="Times New Roman" w:cs="Times New Roman"/>
                <w:color w:val="000000"/>
                <w:sz w:val="20"/>
                <w:szCs w:val="20"/>
                <w:lang w:eastAsia="pt-BR"/>
              </w:rPr>
              <w:t>1</w:t>
            </w:r>
            <w:r w:rsidR="00374B49">
              <w:rPr>
                <w:rFonts w:ascii="Times New Roman" w:eastAsia="Times New Roman" w:hAnsi="Times New Roman" w:cs="Times New Roman"/>
                <w:color w:val="000000"/>
                <w:sz w:val="20"/>
                <w:szCs w:val="20"/>
                <w:lang w:eastAsia="pt-BR"/>
              </w:rPr>
              <w:t>0.000,00</w:t>
            </w:r>
          </w:p>
        </w:tc>
        <w:tc>
          <w:tcPr>
            <w:tcW w:w="1140" w:type="dxa"/>
            <w:noWrap/>
            <w:vAlign w:val="center"/>
          </w:tcPr>
          <w:p w:rsidR="0076011B"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Pr="00237D11"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1721-22</w:t>
            </w:r>
          </w:p>
        </w:tc>
        <w:tc>
          <w:tcPr>
            <w:tcW w:w="5457" w:type="dxa"/>
            <w:noWrap/>
            <w:vAlign w:val="center"/>
          </w:tcPr>
          <w:p w:rsidR="001A21A8" w:rsidRPr="00237D11" w:rsidRDefault="001A21A8" w:rsidP="006832F3">
            <w:pPr>
              <w:jc w:val="center"/>
              <w:rPr>
                <w:rFonts w:ascii="Times New Roman" w:hAnsi="Times New Roman" w:cs="Times New Roman"/>
                <w:sz w:val="20"/>
                <w:szCs w:val="20"/>
              </w:rPr>
            </w:pPr>
            <w:r>
              <w:rPr>
                <w:rFonts w:ascii="Times New Roman" w:hAnsi="Times New Roman" w:cs="Times New Roman"/>
                <w:sz w:val="20"/>
                <w:szCs w:val="20"/>
              </w:rPr>
              <w:t>Fabricação de artefatos de papel/papelão/cartolina/cartão, com operações secas, sem impressão gráfica</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Pr="00237D11"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1910-00</w:t>
            </w:r>
          </w:p>
        </w:tc>
        <w:tc>
          <w:tcPr>
            <w:tcW w:w="5457" w:type="dxa"/>
            <w:noWrap/>
            <w:vAlign w:val="center"/>
          </w:tcPr>
          <w:p w:rsidR="001A21A8" w:rsidRPr="00237D11" w:rsidRDefault="001A21A8" w:rsidP="006832F3">
            <w:pPr>
              <w:jc w:val="center"/>
              <w:rPr>
                <w:rFonts w:ascii="Times New Roman" w:hAnsi="Times New Roman" w:cs="Times New Roman"/>
                <w:sz w:val="20"/>
                <w:szCs w:val="20"/>
              </w:rPr>
            </w:pPr>
            <w:r>
              <w:rPr>
                <w:rFonts w:ascii="Times New Roman" w:hAnsi="Times New Roman" w:cs="Times New Roman"/>
                <w:sz w:val="20"/>
                <w:szCs w:val="20"/>
              </w:rPr>
              <w:t>Secagem e salga de couros e peles (somente zona rural)</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6832F3">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MÉDIO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2624-30</w:t>
            </w:r>
          </w:p>
        </w:tc>
        <w:tc>
          <w:tcPr>
            <w:tcW w:w="5457" w:type="dxa"/>
            <w:noWrap/>
            <w:vAlign w:val="center"/>
          </w:tcPr>
          <w:p w:rsidR="001A21A8" w:rsidRDefault="001A21A8" w:rsidP="00C42305">
            <w:pPr>
              <w:jc w:val="center"/>
              <w:rPr>
                <w:rFonts w:ascii="Times New Roman" w:hAnsi="Times New Roman" w:cs="Times New Roman"/>
                <w:sz w:val="20"/>
                <w:szCs w:val="20"/>
              </w:rPr>
            </w:pPr>
            <w:r>
              <w:rPr>
                <w:rFonts w:ascii="Times New Roman" w:hAnsi="Times New Roman" w:cs="Times New Roman"/>
                <w:sz w:val="20"/>
                <w:szCs w:val="20"/>
              </w:rPr>
              <w:t>Armazenamento de pescado</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2632-40</w:t>
            </w:r>
          </w:p>
        </w:tc>
        <w:tc>
          <w:tcPr>
            <w:tcW w:w="5457" w:type="dxa"/>
            <w:noWrap/>
            <w:vAlign w:val="center"/>
          </w:tcPr>
          <w:p w:rsidR="001A21A8" w:rsidRPr="00237D11" w:rsidRDefault="001A21A8" w:rsidP="00290EF1">
            <w:pPr>
              <w:jc w:val="center"/>
              <w:rPr>
                <w:rFonts w:ascii="Times New Roman" w:hAnsi="Times New Roman" w:cs="Times New Roman"/>
                <w:sz w:val="20"/>
                <w:szCs w:val="20"/>
              </w:rPr>
            </w:pPr>
            <w:r>
              <w:rPr>
                <w:rFonts w:ascii="Times New Roman" w:hAnsi="Times New Roman" w:cs="Times New Roman"/>
                <w:sz w:val="20"/>
                <w:szCs w:val="20"/>
              </w:rPr>
              <w:t>Entreposto/distribuidor de mel</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2640-10</w:t>
            </w:r>
          </w:p>
        </w:tc>
        <w:tc>
          <w:tcPr>
            <w:tcW w:w="5457" w:type="dxa"/>
            <w:noWrap/>
            <w:vAlign w:val="center"/>
          </w:tcPr>
          <w:p w:rsidR="001A21A8" w:rsidRDefault="001A21A8" w:rsidP="00290EF1">
            <w:pPr>
              <w:jc w:val="center"/>
              <w:rPr>
                <w:rFonts w:ascii="Times New Roman" w:hAnsi="Times New Roman" w:cs="Times New Roman"/>
                <w:sz w:val="20"/>
                <w:szCs w:val="20"/>
              </w:rPr>
            </w:pPr>
            <w:r>
              <w:rPr>
                <w:rFonts w:ascii="Times New Roman" w:hAnsi="Times New Roman" w:cs="Times New Roman"/>
                <w:sz w:val="20"/>
                <w:szCs w:val="20"/>
              </w:rPr>
              <w:t>Padaria, confeitaria, pastelaria</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3012-00</w:t>
            </w:r>
          </w:p>
        </w:tc>
        <w:tc>
          <w:tcPr>
            <w:tcW w:w="5457" w:type="dxa"/>
            <w:noWrap/>
            <w:vAlign w:val="center"/>
          </w:tcPr>
          <w:p w:rsidR="001A21A8" w:rsidRDefault="001A21A8" w:rsidP="00290EF1">
            <w:pPr>
              <w:jc w:val="center"/>
              <w:rPr>
                <w:rFonts w:ascii="Times New Roman" w:hAnsi="Times New Roman" w:cs="Times New Roman"/>
                <w:sz w:val="20"/>
                <w:szCs w:val="20"/>
              </w:rPr>
            </w:pPr>
            <w:r>
              <w:rPr>
                <w:rFonts w:ascii="Times New Roman" w:hAnsi="Times New Roman" w:cs="Times New Roman"/>
                <w:sz w:val="20"/>
                <w:szCs w:val="20"/>
              </w:rPr>
              <w:t>Serviços de tornearia/ferraria/serralheria</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3017-00</w:t>
            </w:r>
          </w:p>
        </w:tc>
        <w:tc>
          <w:tcPr>
            <w:tcW w:w="5457" w:type="dxa"/>
            <w:noWrap/>
            <w:vAlign w:val="center"/>
          </w:tcPr>
          <w:p w:rsidR="001A21A8" w:rsidRDefault="001A21A8" w:rsidP="00290EF1">
            <w:pPr>
              <w:jc w:val="center"/>
              <w:rPr>
                <w:rFonts w:ascii="Times New Roman" w:hAnsi="Times New Roman" w:cs="Times New Roman"/>
                <w:sz w:val="20"/>
                <w:szCs w:val="20"/>
              </w:rPr>
            </w:pPr>
            <w:r>
              <w:rPr>
                <w:rFonts w:ascii="Times New Roman" w:hAnsi="Times New Roman" w:cs="Times New Roman"/>
                <w:sz w:val="20"/>
                <w:szCs w:val="20"/>
              </w:rPr>
              <w:t>Produção de carvão vegetal em fornos</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VOLUME DE PRODUÇÃO (m</w:t>
            </w:r>
            <w:r w:rsidRPr="0076011B">
              <w:rPr>
                <w:rFonts w:ascii="Times New Roman" w:eastAsia="Times New Roman" w:hAnsi="Times New Roman" w:cs="Times New Roman"/>
                <w:color w:val="000000"/>
                <w:sz w:val="20"/>
                <w:szCs w:val="20"/>
                <w:vertAlign w:val="superscript"/>
                <w:lang w:eastAsia="pt-BR"/>
              </w:rPr>
              <w:t>3</w:t>
            </w:r>
            <w:r>
              <w:rPr>
                <w:rFonts w:ascii="Times New Roman" w:eastAsia="Times New Roman" w:hAnsi="Times New Roman" w:cs="Times New Roman"/>
                <w:color w:val="000000"/>
                <w:sz w:val="20"/>
                <w:szCs w:val="20"/>
                <w:lang w:eastAsia="pt-BR"/>
              </w:rPr>
              <w:t>/dia)</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3018-00</w:t>
            </w:r>
          </w:p>
        </w:tc>
        <w:tc>
          <w:tcPr>
            <w:tcW w:w="5457" w:type="dxa"/>
            <w:noWrap/>
            <w:vAlign w:val="center"/>
          </w:tcPr>
          <w:p w:rsidR="001A21A8" w:rsidRDefault="001A21A8" w:rsidP="00907C22">
            <w:pPr>
              <w:jc w:val="center"/>
              <w:rPr>
                <w:rFonts w:ascii="Times New Roman" w:hAnsi="Times New Roman" w:cs="Times New Roman"/>
                <w:sz w:val="20"/>
                <w:szCs w:val="20"/>
              </w:rPr>
            </w:pPr>
            <w:r>
              <w:rPr>
                <w:rFonts w:ascii="Times New Roman" w:hAnsi="Times New Roman" w:cs="Times New Roman"/>
                <w:sz w:val="20"/>
                <w:szCs w:val="20"/>
              </w:rPr>
              <w:t>Secador de fumo</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3020-00</w:t>
            </w:r>
          </w:p>
        </w:tc>
        <w:tc>
          <w:tcPr>
            <w:tcW w:w="5457" w:type="dxa"/>
            <w:noWrap/>
            <w:vAlign w:val="center"/>
          </w:tcPr>
          <w:p w:rsidR="001A21A8" w:rsidRDefault="001A21A8" w:rsidP="00907C22">
            <w:pPr>
              <w:jc w:val="center"/>
              <w:rPr>
                <w:rFonts w:ascii="Times New Roman" w:hAnsi="Times New Roman" w:cs="Times New Roman"/>
                <w:sz w:val="20"/>
                <w:szCs w:val="20"/>
              </w:rPr>
            </w:pPr>
            <w:r>
              <w:rPr>
                <w:rFonts w:ascii="Times New Roman" w:hAnsi="Times New Roman" w:cs="Times New Roman"/>
                <w:sz w:val="20"/>
                <w:szCs w:val="20"/>
              </w:rPr>
              <w:t>Fabricação de artefatos de tecido e metal sem tratamento de superfície</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250,00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250,01 a 2.000,00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2.000,01 a 5.000,00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5.000,01 a 10.000,00</w:t>
            </w:r>
          </w:p>
        </w:tc>
        <w:tc>
          <w:tcPr>
            <w:tcW w:w="1140"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10.000,01</w:t>
            </w:r>
          </w:p>
        </w:tc>
      </w:tr>
      <w:tr w:rsidR="00374B49" w:rsidRPr="00237D11" w:rsidTr="00374B49">
        <w:trPr>
          <w:trHeight w:val="300"/>
          <w:jc w:val="center"/>
        </w:trPr>
        <w:tc>
          <w:tcPr>
            <w:tcW w:w="934" w:type="dxa"/>
            <w:noWrap/>
            <w:vAlign w:val="center"/>
          </w:tcPr>
          <w:p w:rsidR="00374B49" w:rsidRDefault="00374B49"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3411-00</w:t>
            </w:r>
          </w:p>
        </w:tc>
        <w:tc>
          <w:tcPr>
            <w:tcW w:w="5457" w:type="dxa"/>
            <w:noWrap/>
            <w:vAlign w:val="center"/>
          </w:tcPr>
          <w:p w:rsidR="00374B49" w:rsidRDefault="00374B49" w:rsidP="00907C22">
            <w:pPr>
              <w:jc w:val="center"/>
              <w:rPr>
                <w:rFonts w:ascii="Times New Roman" w:hAnsi="Times New Roman" w:cs="Times New Roman"/>
                <w:sz w:val="20"/>
                <w:szCs w:val="20"/>
              </w:rPr>
            </w:pPr>
            <w:r>
              <w:rPr>
                <w:rFonts w:ascii="Times New Roman" w:hAnsi="Times New Roman" w:cs="Times New Roman"/>
                <w:sz w:val="20"/>
                <w:szCs w:val="20"/>
              </w:rPr>
              <w:t xml:space="preserve">Berçário </w:t>
            </w:r>
            <w:proofErr w:type="spellStart"/>
            <w:r>
              <w:rPr>
                <w:rFonts w:ascii="Times New Roman" w:hAnsi="Times New Roman" w:cs="Times New Roman"/>
                <w:sz w:val="20"/>
                <w:szCs w:val="20"/>
              </w:rPr>
              <w:t>micro-empresa</w:t>
            </w:r>
            <w:proofErr w:type="spellEnd"/>
          </w:p>
        </w:tc>
        <w:tc>
          <w:tcPr>
            <w:tcW w:w="1752" w:type="dxa"/>
            <w:noWrap/>
            <w:vAlign w:val="center"/>
          </w:tcPr>
          <w:p w:rsidR="00374B49" w:rsidRPr="00237D11" w:rsidRDefault="00374B49"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374B49" w:rsidRPr="00237D11" w:rsidRDefault="00374B49"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374B49" w:rsidRPr="00237D11" w:rsidRDefault="00374B49"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w:t>
            </w:r>
            <w:r w:rsidR="001A21A8">
              <w:rPr>
                <w:rFonts w:ascii="Times New Roman" w:eastAsia="Times New Roman" w:hAnsi="Times New Roman" w:cs="Times New Roman"/>
                <w:color w:val="000000"/>
                <w:sz w:val="20"/>
                <w:szCs w:val="20"/>
                <w:lang w:eastAsia="pt-BR"/>
              </w:rPr>
              <w:t>0</w:t>
            </w:r>
            <w:r>
              <w:rPr>
                <w:rFonts w:ascii="Times New Roman" w:eastAsia="Times New Roman" w:hAnsi="Times New Roman" w:cs="Times New Roman"/>
                <w:color w:val="000000"/>
                <w:sz w:val="20"/>
                <w:szCs w:val="20"/>
                <w:lang w:eastAsia="pt-BR"/>
              </w:rPr>
              <w:t>0,00</w:t>
            </w:r>
          </w:p>
        </w:tc>
        <w:tc>
          <w:tcPr>
            <w:tcW w:w="1205" w:type="dxa"/>
            <w:noWrap/>
            <w:vAlign w:val="center"/>
          </w:tcPr>
          <w:p w:rsidR="00374B49" w:rsidRPr="00237D11" w:rsidRDefault="00C42305"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1A21A8">
              <w:rPr>
                <w:rFonts w:ascii="Times New Roman" w:eastAsia="Times New Roman" w:hAnsi="Times New Roman" w:cs="Times New Roman"/>
                <w:color w:val="000000"/>
                <w:sz w:val="20"/>
                <w:szCs w:val="20"/>
                <w:lang w:eastAsia="pt-BR"/>
              </w:rPr>
              <w:t>0</w:t>
            </w:r>
            <w:r w:rsidR="00374B49">
              <w:rPr>
                <w:rFonts w:ascii="Times New Roman" w:eastAsia="Times New Roman" w:hAnsi="Times New Roman" w:cs="Times New Roman"/>
                <w:color w:val="000000"/>
                <w:sz w:val="20"/>
                <w:szCs w:val="20"/>
                <w:lang w:eastAsia="pt-BR"/>
              </w:rPr>
              <w:t xml:space="preserve">0,01 a </w:t>
            </w:r>
            <w:r>
              <w:rPr>
                <w:rFonts w:ascii="Times New Roman" w:eastAsia="Times New Roman" w:hAnsi="Times New Roman" w:cs="Times New Roman"/>
                <w:color w:val="000000"/>
                <w:sz w:val="20"/>
                <w:szCs w:val="20"/>
                <w:lang w:eastAsia="pt-BR"/>
              </w:rPr>
              <w:t>300</w:t>
            </w:r>
            <w:r w:rsidR="00374B49">
              <w:rPr>
                <w:rFonts w:ascii="Times New Roman" w:eastAsia="Times New Roman" w:hAnsi="Times New Roman" w:cs="Times New Roman"/>
                <w:color w:val="000000"/>
                <w:sz w:val="20"/>
                <w:szCs w:val="20"/>
                <w:lang w:eastAsia="pt-BR"/>
              </w:rPr>
              <w:t>,00</w:t>
            </w:r>
          </w:p>
        </w:tc>
        <w:tc>
          <w:tcPr>
            <w:tcW w:w="1140" w:type="dxa"/>
            <w:noWrap/>
            <w:vAlign w:val="center"/>
          </w:tcPr>
          <w:p w:rsidR="00374B49"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w:t>
            </w:r>
            <w:r w:rsidR="00374B49">
              <w:rPr>
                <w:rFonts w:ascii="Times New Roman" w:eastAsia="Times New Roman" w:hAnsi="Times New Roman" w:cs="Times New Roman"/>
                <w:color w:val="000000"/>
                <w:sz w:val="20"/>
                <w:szCs w:val="20"/>
                <w:lang w:eastAsia="pt-BR"/>
              </w:rPr>
              <w:t>,01 a 500,00</w:t>
            </w:r>
          </w:p>
        </w:tc>
        <w:tc>
          <w:tcPr>
            <w:tcW w:w="1140" w:type="dxa"/>
            <w:noWrap/>
            <w:vAlign w:val="center"/>
          </w:tcPr>
          <w:p w:rsidR="00374B49" w:rsidRPr="00237D11" w:rsidRDefault="00374B49"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374B49" w:rsidRPr="00237D11" w:rsidRDefault="00374B49"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1A21A8" w:rsidRPr="00237D11" w:rsidTr="00374B49">
        <w:trPr>
          <w:trHeight w:val="300"/>
          <w:jc w:val="center"/>
        </w:trPr>
        <w:tc>
          <w:tcPr>
            <w:tcW w:w="934" w:type="dxa"/>
            <w:noWrap/>
            <w:vAlign w:val="center"/>
          </w:tcPr>
          <w:p w:rsidR="001A21A8" w:rsidRDefault="001A21A8"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3426-00</w:t>
            </w:r>
          </w:p>
        </w:tc>
        <w:tc>
          <w:tcPr>
            <w:tcW w:w="5457" w:type="dxa"/>
            <w:noWrap/>
            <w:vAlign w:val="center"/>
          </w:tcPr>
          <w:p w:rsidR="001A21A8" w:rsidRDefault="001A21A8" w:rsidP="00907C22">
            <w:pPr>
              <w:jc w:val="center"/>
              <w:rPr>
                <w:rFonts w:ascii="Times New Roman" w:hAnsi="Times New Roman" w:cs="Times New Roman"/>
                <w:sz w:val="20"/>
                <w:szCs w:val="20"/>
              </w:rPr>
            </w:pPr>
            <w:r>
              <w:rPr>
                <w:rFonts w:ascii="Times New Roman" w:hAnsi="Times New Roman" w:cs="Times New Roman"/>
                <w:sz w:val="20"/>
                <w:szCs w:val="20"/>
              </w:rPr>
              <w:t>Montagem ou recuperação de móveis sem tratamento de superfície e sem pintura</w:t>
            </w:r>
          </w:p>
        </w:tc>
        <w:tc>
          <w:tcPr>
            <w:tcW w:w="1752"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1A21A8" w:rsidRPr="00237D11" w:rsidRDefault="001A21A8"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1A21A8" w:rsidRPr="00237D11"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3451-10</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Rodovia municipal</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ALTO</w:t>
            </w:r>
          </w:p>
        </w:tc>
        <w:tc>
          <w:tcPr>
            <w:tcW w:w="1152" w:type="dxa"/>
            <w:noWrap/>
            <w:vAlign w:val="center"/>
          </w:tcPr>
          <w:p w:rsidR="00C42305" w:rsidRPr="00237D11" w:rsidRDefault="00C42305"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1A21A8">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0,00</w:t>
            </w:r>
          </w:p>
        </w:tc>
        <w:tc>
          <w:tcPr>
            <w:tcW w:w="1205" w:type="dxa"/>
            <w:noWrap/>
            <w:vAlign w:val="center"/>
          </w:tcPr>
          <w:p w:rsidR="00C42305" w:rsidRPr="00237D11" w:rsidRDefault="001A21A8"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0,01 a 50,00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200,00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200,01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3457-00</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Obras de urbanização (muros/calçada/acesso/</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e via urbana (abertura, conservação, reparação ou ampliação)</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(m)</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BAIXO</w:t>
            </w:r>
          </w:p>
        </w:tc>
        <w:tc>
          <w:tcPr>
            <w:tcW w:w="1152" w:type="dxa"/>
            <w:noWrap/>
            <w:vAlign w:val="center"/>
          </w:tcPr>
          <w:p w:rsidR="00C42305" w:rsidRPr="00237D11" w:rsidRDefault="00C42305"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787A60">
              <w:rPr>
                <w:rFonts w:ascii="Times New Roman" w:eastAsia="Times New Roman" w:hAnsi="Times New Roman" w:cs="Times New Roman"/>
                <w:color w:val="000000"/>
                <w:sz w:val="20"/>
                <w:szCs w:val="20"/>
                <w:lang w:eastAsia="pt-BR"/>
              </w:rPr>
              <w:t>5</w:t>
            </w:r>
            <w:r>
              <w:rPr>
                <w:rFonts w:ascii="Times New Roman" w:eastAsia="Times New Roman" w:hAnsi="Times New Roman" w:cs="Times New Roman"/>
                <w:color w:val="000000"/>
                <w:sz w:val="20"/>
                <w:szCs w:val="20"/>
                <w:lang w:eastAsia="pt-BR"/>
              </w:rPr>
              <w:t>0,00</w:t>
            </w:r>
          </w:p>
        </w:tc>
        <w:tc>
          <w:tcPr>
            <w:tcW w:w="1205"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 xml:space="preserve">0,01 a </w:t>
            </w:r>
            <w:r>
              <w:rPr>
                <w:rFonts w:ascii="Times New Roman" w:eastAsia="Times New Roman" w:hAnsi="Times New Roman" w:cs="Times New Roman"/>
                <w:color w:val="000000"/>
                <w:sz w:val="20"/>
                <w:szCs w:val="20"/>
                <w:lang w:eastAsia="pt-BR"/>
              </w:rPr>
              <w:t>10</w:t>
            </w:r>
            <w:r w:rsidR="00C42305">
              <w:rPr>
                <w:rFonts w:ascii="Times New Roman" w:eastAsia="Times New Roman" w:hAnsi="Times New Roman" w:cs="Times New Roman"/>
                <w:color w:val="000000"/>
                <w:sz w:val="20"/>
                <w:szCs w:val="20"/>
                <w:lang w:eastAsia="pt-BR"/>
              </w:rPr>
              <w:t>0,00</w:t>
            </w:r>
          </w:p>
        </w:tc>
        <w:tc>
          <w:tcPr>
            <w:tcW w:w="1140"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w:t>
            </w:r>
            <w:r w:rsidR="00C42305">
              <w:rPr>
                <w:rFonts w:ascii="Times New Roman" w:eastAsia="Times New Roman" w:hAnsi="Times New Roman" w:cs="Times New Roman"/>
                <w:color w:val="000000"/>
                <w:sz w:val="20"/>
                <w:szCs w:val="20"/>
                <w:lang w:eastAsia="pt-BR"/>
              </w:rPr>
              <w:t xml:space="preserve">0,01 a </w:t>
            </w:r>
            <w:r>
              <w:rPr>
                <w:rFonts w:ascii="Times New Roman" w:eastAsia="Times New Roman" w:hAnsi="Times New Roman" w:cs="Times New Roman"/>
                <w:color w:val="000000"/>
                <w:sz w:val="20"/>
                <w:szCs w:val="20"/>
                <w:lang w:eastAsia="pt-BR"/>
              </w:rPr>
              <w:t>2</w:t>
            </w:r>
            <w:r w:rsidR="00C42305">
              <w:rPr>
                <w:rFonts w:ascii="Times New Roman" w:eastAsia="Times New Roman" w:hAnsi="Times New Roman" w:cs="Times New Roman"/>
                <w:color w:val="000000"/>
                <w:sz w:val="20"/>
                <w:szCs w:val="20"/>
                <w:lang w:eastAsia="pt-BR"/>
              </w:rPr>
              <w:t>00,00</w:t>
            </w:r>
          </w:p>
        </w:tc>
        <w:tc>
          <w:tcPr>
            <w:tcW w:w="1140"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C42305">
              <w:rPr>
                <w:rFonts w:ascii="Times New Roman" w:eastAsia="Times New Roman" w:hAnsi="Times New Roman" w:cs="Times New Roman"/>
                <w:color w:val="000000"/>
                <w:sz w:val="20"/>
                <w:szCs w:val="20"/>
                <w:lang w:eastAsia="pt-BR"/>
              </w:rPr>
              <w:t xml:space="preserve">00,01 a </w:t>
            </w: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00,00</w:t>
            </w:r>
          </w:p>
        </w:tc>
        <w:tc>
          <w:tcPr>
            <w:tcW w:w="1140" w:type="dxa"/>
            <w:noWrap/>
            <w:vAlign w:val="center"/>
          </w:tcPr>
          <w:p w:rsidR="00C42305" w:rsidRPr="00237D11" w:rsidRDefault="00C42305"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Maior que </w:t>
            </w:r>
            <w:r w:rsidR="00787A60">
              <w:rPr>
                <w:rFonts w:ascii="Times New Roman" w:eastAsia="Times New Roman" w:hAnsi="Times New Roman" w:cs="Times New Roman"/>
                <w:color w:val="000000"/>
                <w:sz w:val="20"/>
                <w:szCs w:val="20"/>
                <w:lang w:eastAsia="pt-BR"/>
              </w:rPr>
              <w:t>5</w:t>
            </w:r>
            <w:r>
              <w:rPr>
                <w:rFonts w:ascii="Times New Roman" w:eastAsia="Times New Roman" w:hAnsi="Times New Roman" w:cs="Times New Roman"/>
                <w:color w:val="000000"/>
                <w:sz w:val="20"/>
                <w:szCs w:val="20"/>
                <w:lang w:eastAsia="pt-BR"/>
              </w:rPr>
              <w:t>00,01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3462-00</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Canalização para drenagem pluvial urbana</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(m)</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1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50,00</w:t>
            </w:r>
          </w:p>
        </w:tc>
        <w:tc>
          <w:tcPr>
            <w:tcW w:w="1205"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200,00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200,01 a 300,00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300,01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3510-21</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Linhas de distribuição de energia elétrica até 34,5KV</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C42305" w:rsidRPr="00237D11" w:rsidRDefault="00C42305"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787A60">
              <w:rPr>
                <w:rFonts w:ascii="Times New Roman" w:eastAsia="Times New Roman" w:hAnsi="Times New Roman" w:cs="Times New Roman"/>
                <w:color w:val="000000"/>
                <w:sz w:val="20"/>
                <w:szCs w:val="20"/>
                <w:lang w:eastAsia="pt-BR"/>
              </w:rPr>
              <w:t>1</w:t>
            </w:r>
            <w:r>
              <w:rPr>
                <w:rFonts w:ascii="Times New Roman" w:eastAsia="Times New Roman" w:hAnsi="Times New Roman" w:cs="Times New Roman"/>
                <w:color w:val="000000"/>
                <w:sz w:val="20"/>
                <w:szCs w:val="20"/>
                <w:lang w:eastAsia="pt-BR"/>
              </w:rPr>
              <w:t>,00</w:t>
            </w:r>
          </w:p>
        </w:tc>
        <w:tc>
          <w:tcPr>
            <w:tcW w:w="1205"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 xml:space="preserve">,01 a </w:t>
            </w: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,00</w:t>
            </w:r>
          </w:p>
        </w:tc>
        <w:tc>
          <w:tcPr>
            <w:tcW w:w="1140"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 xml:space="preserve">,01 a </w:t>
            </w: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0,00</w:t>
            </w:r>
          </w:p>
        </w:tc>
        <w:tc>
          <w:tcPr>
            <w:tcW w:w="1140" w:type="dxa"/>
            <w:noWrap/>
            <w:vAlign w:val="center"/>
          </w:tcPr>
          <w:p w:rsidR="00C42305"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0,01 a 30,00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30,01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3545-00</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Classificação/seleção de resíduo sólido urbano (inclusive transbordo) - RSU</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152" w:type="dxa"/>
            <w:noWrap/>
            <w:vAlign w:val="center"/>
          </w:tcPr>
          <w:p w:rsidR="00C42305" w:rsidRPr="00237D11" w:rsidRDefault="00C42305"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787A60">
              <w:rPr>
                <w:rFonts w:ascii="Times New Roman" w:eastAsia="Times New Roman" w:hAnsi="Times New Roman" w:cs="Times New Roman"/>
                <w:color w:val="000000"/>
                <w:sz w:val="20"/>
                <w:szCs w:val="20"/>
                <w:lang w:eastAsia="pt-BR"/>
              </w:rPr>
              <w:t>50</w:t>
            </w:r>
            <w:r>
              <w:rPr>
                <w:rFonts w:ascii="Times New Roman" w:eastAsia="Times New Roman" w:hAnsi="Times New Roman" w:cs="Times New Roman"/>
                <w:color w:val="000000"/>
                <w:sz w:val="20"/>
                <w:szCs w:val="20"/>
                <w:lang w:eastAsia="pt-BR"/>
              </w:rPr>
              <w:t>,00</w:t>
            </w:r>
          </w:p>
        </w:tc>
        <w:tc>
          <w:tcPr>
            <w:tcW w:w="1205" w:type="dxa"/>
            <w:noWrap/>
            <w:vAlign w:val="center"/>
          </w:tcPr>
          <w:p w:rsidR="00C42305"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w:t>
            </w:r>
            <w:r w:rsidR="00C42305">
              <w:rPr>
                <w:rFonts w:ascii="Times New Roman" w:eastAsia="Times New Roman" w:hAnsi="Times New Roman" w:cs="Times New Roman"/>
                <w:color w:val="000000"/>
                <w:sz w:val="20"/>
                <w:szCs w:val="20"/>
                <w:lang w:eastAsia="pt-BR"/>
              </w:rPr>
              <w:t>,01 a 100,00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200,00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200,01 a 300,00</w:t>
            </w:r>
          </w:p>
        </w:tc>
        <w:tc>
          <w:tcPr>
            <w:tcW w:w="1140"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300,01</w:t>
            </w:r>
          </w:p>
        </w:tc>
      </w:tr>
      <w:tr w:rsidR="00C42305" w:rsidRPr="00237D11" w:rsidTr="00374B49">
        <w:trPr>
          <w:trHeight w:val="300"/>
          <w:jc w:val="center"/>
        </w:trPr>
        <w:tc>
          <w:tcPr>
            <w:tcW w:w="934" w:type="dxa"/>
            <w:noWrap/>
            <w:vAlign w:val="center"/>
          </w:tcPr>
          <w:p w:rsidR="00C42305" w:rsidRDefault="00C42305"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4140-00</w:t>
            </w:r>
          </w:p>
        </w:tc>
        <w:tc>
          <w:tcPr>
            <w:tcW w:w="5457" w:type="dxa"/>
            <w:noWrap/>
            <w:vAlign w:val="center"/>
          </w:tcPr>
          <w:p w:rsidR="00C42305" w:rsidRDefault="00C42305" w:rsidP="00907C22">
            <w:pPr>
              <w:jc w:val="center"/>
              <w:rPr>
                <w:rFonts w:ascii="Times New Roman" w:hAnsi="Times New Roman" w:cs="Times New Roman"/>
                <w:sz w:val="20"/>
                <w:szCs w:val="20"/>
              </w:rPr>
            </w:pPr>
            <w:r>
              <w:rPr>
                <w:rFonts w:ascii="Times New Roman" w:hAnsi="Times New Roman" w:cs="Times New Roman"/>
                <w:sz w:val="20"/>
                <w:szCs w:val="20"/>
              </w:rPr>
              <w:t>Shopping center/supermercado</w:t>
            </w:r>
          </w:p>
        </w:tc>
        <w:tc>
          <w:tcPr>
            <w:tcW w:w="1752"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C42305" w:rsidRPr="00237D11" w:rsidRDefault="00C42305"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C42305" w:rsidRPr="00237D11" w:rsidRDefault="00C42305"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Até </w:t>
            </w:r>
            <w:r w:rsidR="00787A60">
              <w:rPr>
                <w:rFonts w:ascii="Times New Roman" w:eastAsia="Times New Roman" w:hAnsi="Times New Roman" w:cs="Times New Roman"/>
                <w:color w:val="000000"/>
                <w:sz w:val="20"/>
                <w:szCs w:val="20"/>
                <w:lang w:eastAsia="pt-BR"/>
              </w:rPr>
              <w:t>2</w:t>
            </w:r>
            <w:r>
              <w:rPr>
                <w:rFonts w:ascii="Times New Roman" w:eastAsia="Times New Roman" w:hAnsi="Times New Roman" w:cs="Times New Roman"/>
                <w:color w:val="000000"/>
                <w:sz w:val="20"/>
                <w:szCs w:val="20"/>
                <w:lang w:eastAsia="pt-BR"/>
              </w:rPr>
              <w:t>00,00</w:t>
            </w:r>
          </w:p>
        </w:tc>
        <w:tc>
          <w:tcPr>
            <w:tcW w:w="1205"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w:t>
            </w:r>
            <w:r w:rsidR="00C42305">
              <w:rPr>
                <w:rFonts w:ascii="Times New Roman" w:eastAsia="Times New Roman" w:hAnsi="Times New Roman" w:cs="Times New Roman"/>
                <w:color w:val="000000"/>
                <w:sz w:val="20"/>
                <w:szCs w:val="20"/>
                <w:lang w:eastAsia="pt-BR"/>
              </w:rPr>
              <w:t xml:space="preserve">00,01 a </w:t>
            </w: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00,00</w:t>
            </w:r>
          </w:p>
        </w:tc>
        <w:tc>
          <w:tcPr>
            <w:tcW w:w="1140"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 xml:space="preserve">00,01 a </w:t>
            </w: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.000,00</w:t>
            </w:r>
          </w:p>
        </w:tc>
        <w:tc>
          <w:tcPr>
            <w:tcW w:w="1140" w:type="dxa"/>
            <w:noWrap/>
            <w:vAlign w:val="center"/>
          </w:tcPr>
          <w:p w:rsidR="00C42305" w:rsidRPr="00237D11" w:rsidRDefault="00787A60" w:rsidP="00787A6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w:t>
            </w:r>
            <w:r w:rsidR="00C42305">
              <w:rPr>
                <w:rFonts w:ascii="Times New Roman" w:eastAsia="Times New Roman" w:hAnsi="Times New Roman" w:cs="Times New Roman"/>
                <w:color w:val="000000"/>
                <w:sz w:val="20"/>
                <w:szCs w:val="20"/>
                <w:lang w:eastAsia="pt-BR"/>
              </w:rPr>
              <w:t xml:space="preserve">.000,01 a </w:t>
            </w:r>
            <w:r w:rsidR="009E084D">
              <w:rPr>
                <w:rFonts w:ascii="Times New Roman" w:eastAsia="Times New Roman" w:hAnsi="Times New Roman" w:cs="Times New Roman"/>
                <w:color w:val="000000"/>
                <w:sz w:val="20"/>
                <w:szCs w:val="20"/>
                <w:lang w:eastAsia="pt-BR"/>
              </w:rPr>
              <w:t>5</w:t>
            </w:r>
            <w:r w:rsidR="00C42305">
              <w:rPr>
                <w:rFonts w:ascii="Times New Roman" w:eastAsia="Times New Roman" w:hAnsi="Times New Roman" w:cs="Times New Roman"/>
                <w:color w:val="000000"/>
                <w:sz w:val="20"/>
                <w:szCs w:val="20"/>
                <w:lang w:eastAsia="pt-BR"/>
              </w:rPr>
              <w:t>.000,00</w:t>
            </w:r>
          </w:p>
        </w:tc>
        <w:tc>
          <w:tcPr>
            <w:tcW w:w="1140" w:type="dxa"/>
            <w:noWrap/>
            <w:vAlign w:val="center"/>
          </w:tcPr>
          <w:p w:rsidR="00C42305" w:rsidRPr="00237D11" w:rsidRDefault="00C42305"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Maior que </w:t>
            </w:r>
            <w:r w:rsidR="00787A60">
              <w:rPr>
                <w:rFonts w:ascii="Times New Roman" w:eastAsia="Times New Roman" w:hAnsi="Times New Roman" w:cs="Times New Roman"/>
                <w:color w:val="000000"/>
                <w:sz w:val="20"/>
                <w:szCs w:val="20"/>
                <w:lang w:eastAsia="pt-BR"/>
              </w:rPr>
              <w:t>5</w:t>
            </w:r>
            <w:r w:rsidR="009E084D">
              <w:rPr>
                <w:rFonts w:ascii="Times New Roman" w:eastAsia="Times New Roman" w:hAnsi="Times New Roman" w:cs="Times New Roman"/>
                <w:color w:val="000000"/>
                <w:sz w:val="20"/>
                <w:szCs w:val="20"/>
                <w:lang w:eastAsia="pt-BR"/>
              </w:rPr>
              <w:t>.</w:t>
            </w:r>
            <w:r>
              <w:rPr>
                <w:rFonts w:ascii="Times New Roman" w:eastAsia="Times New Roman" w:hAnsi="Times New Roman" w:cs="Times New Roman"/>
                <w:color w:val="000000"/>
                <w:sz w:val="20"/>
                <w:szCs w:val="20"/>
                <w:lang w:eastAsia="pt-BR"/>
              </w:rPr>
              <w:t>000,01</w:t>
            </w:r>
          </w:p>
        </w:tc>
      </w:tr>
      <w:tr w:rsidR="00673D9C" w:rsidRPr="00237D11" w:rsidTr="00673D9C">
        <w:trPr>
          <w:trHeight w:val="300"/>
          <w:jc w:val="center"/>
        </w:trPr>
        <w:tc>
          <w:tcPr>
            <w:tcW w:w="934" w:type="dxa"/>
            <w:shd w:val="clear" w:color="auto" w:fill="D9D9D9" w:themeFill="background1" w:themeFillShade="D9"/>
            <w:noWrap/>
            <w:vAlign w:val="center"/>
          </w:tcPr>
          <w:p w:rsidR="00673D9C" w:rsidRDefault="00673D9C" w:rsidP="006832F3">
            <w:pPr>
              <w:jc w:val="center"/>
              <w:rPr>
                <w:rFonts w:ascii="Times New Roman" w:eastAsia="Times New Roman" w:hAnsi="Times New Roman" w:cs="Times New Roman"/>
                <w:color w:val="000000"/>
                <w:sz w:val="20"/>
                <w:szCs w:val="20"/>
                <w:lang w:eastAsia="pt-BR"/>
              </w:rPr>
            </w:pPr>
          </w:p>
        </w:tc>
        <w:tc>
          <w:tcPr>
            <w:tcW w:w="5457" w:type="dxa"/>
            <w:shd w:val="clear" w:color="auto" w:fill="D9D9D9" w:themeFill="background1" w:themeFillShade="D9"/>
            <w:noWrap/>
            <w:vAlign w:val="center"/>
          </w:tcPr>
          <w:p w:rsidR="00673D9C" w:rsidRDefault="00673D9C" w:rsidP="00907C22">
            <w:pPr>
              <w:jc w:val="center"/>
              <w:rPr>
                <w:rFonts w:ascii="Times New Roman" w:hAnsi="Times New Roman" w:cs="Times New Roman"/>
                <w:sz w:val="20"/>
                <w:szCs w:val="20"/>
              </w:rPr>
            </w:pPr>
            <w:r>
              <w:rPr>
                <w:rFonts w:ascii="Times New Roman" w:hAnsi="Times New Roman" w:cs="Times New Roman"/>
                <w:sz w:val="20"/>
                <w:szCs w:val="20"/>
              </w:rPr>
              <w:t>COMÉRCIO EM GERAL</w:t>
            </w:r>
          </w:p>
        </w:tc>
        <w:tc>
          <w:tcPr>
            <w:tcW w:w="1752" w:type="dxa"/>
            <w:shd w:val="clear" w:color="auto" w:fill="D9D9D9" w:themeFill="background1" w:themeFillShade="D9"/>
            <w:noWrap/>
            <w:vAlign w:val="center"/>
          </w:tcPr>
          <w:p w:rsidR="00673D9C" w:rsidRPr="00237D11" w:rsidRDefault="00673D9C" w:rsidP="00C42305">
            <w:pPr>
              <w:jc w:val="center"/>
              <w:rPr>
                <w:rFonts w:ascii="Times New Roman" w:eastAsia="Times New Roman" w:hAnsi="Times New Roman" w:cs="Times New Roman"/>
                <w:color w:val="000000"/>
                <w:sz w:val="20"/>
                <w:szCs w:val="20"/>
                <w:lang w:eastAsia="pt-BR"/>
              </w:rPr>
            </w:pPr>
          </w:p>
        </w:tc>
        <w:tc>
          <w:tcPr>
            <w:tcW w:w="1694" w:type="dxa"/>
            <w:shd w:val="clear" w:color="auto" w:fill="D9D9D9" w:themeFill="background1" w:themeFillShade="D9"/>
            <w:noWrap/>
            <w:vAlign w:val="center"/>
          </w:tcPr>
          <w:p w:rsidR="00673D9C" w:rsidRPr="00237D11" w:rsidRDefault="00673D9C" w:rsidP="00C42305">
            <w:pPr>
              <w:jc w:val="center"/>
              <w:rPr>
                <w:rFonts w:ascii="Times New Roman" w:eastAsia="Times New Roman" w:hAnsi="Times New Roman" w:cs="Times New Roman"/>
                <w:color w:val="000000"/>
                <w:sz w:val="20"/>
                <w:szCs w:val="20"/>
                <w:lang w:eastAsia="pt-BR"/>
              </w:rPr>
            </w:pPr>
          </w:p>
        </w:tc>
        <w:tc>
          <w:tcPr>
            <w:tcW w:w="1152" w:type="dxa"/>
            <w:shd w:val="clear" w:color="auto" w:fill="D9D9D9" w:themeFill="background1" w:themeFillShade="D9"/>
            <w:noWrap/>
            <w:vAlign w:val="center"/>
          </w:tcPr>
          <w:p w:rsidR="00673D9C" w:rsidRDefault="00673D9C" w:rsidP="00787A60">
            <w:pPr>
              <w:jc w:val="center"/>
              <w:rPr>
                <w:rFonts w:ascii="Times New Roman" w:eastAsia="Times New Roman" w:hAnsi="Times New Roman" w:cs="Times New Roman"/>
                <w:color w:val="000000"/>
                <w:sz w:val="20"/>
                <w:szCs w:val="20"/>
                <w:lang w:eastAsia="pt-BR"/>
              </w:rPr>
            </w:pPr>
          </w:p>
        </w:tc>
        <w:tc>
          <w:tcPr>
            <w:tcW w:w="1205" w:type="dxa"/>
            <w:shd w:val="clear" w:color="auto" w:fill="D9D9D9" w:themeFill="background1" w:themeFillShade="D9"/>
            <w:noWrap/>
            <w:vAlign w:val="center"/>
          </w:tcPr>
          <w:p w:rsidR="00673D9C" w:rsidRDefault="00673D9C" w:rsidP="00787A60">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787A60">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787A60">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r>
      <w:tr w:rsidR="00787A60" w:rsidRPr="00237D11" w:rsidTr="00374B49">
        <w:trPr>
          <w:trHeight w:val="300"/>
          <w:jc w:val="center"/>
        </w:trPr>
        <w:tc>
          <w:tcPr>
            <w:tcW w:w="934" w:type="dxa"/>
            <w:noWrap/>
            <w:vAlign w:val="center"/>
          </w:tcPr>
          <w:p w:rsidR="00787A60" w:rsidRPr="0049337A" w:rsidRDefault="00787A60"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4170-01</w:t>
            </w:r>
          </w:p>
        </w:tc>
        <w:tc>
          <w:tcPr>
            <w:tcW w:w="5457" w:type="dxa"/>
            <w:noWrap/>
            <w:vAlign w:val="center"/>
          </w:tcPr>
          <w:p w:rsidR="00787A60" w:rsidRPr="0049337A" w:rsidRDefault="00787A60" w:rsidP="00C42305">
            <w:pPr>
              <w:jc w:val="center"/>
              <w:rPr>
                <w:rFonts w:ascii="Times New Roman" w:hAnsi="Times New Roman" w:cs="Times New Roman"/>
                <w:sz w:val="20"/>
                <w:szCs w:val="20"/>
              </w:rPr>
            </w:pPr>
            <w:r w:rsidRPr="0049337A">
              <w:rPr>
                <w:rFonts w:ascii="Times New Roman" w:hAnsi="Times New Roman" w:cs="Times New Roman"/>
                <w:sz w:val="20"/>
                <w:szCs w:val="20"/>
              </w:rPr>
              <w:t>Comercio de produtos agropecuários (exceto agrotóxicos)</w:t>
            </w:r>
          </w:p>
        </w:tc>
        <w:tc>
          <w:tcPr>
            <w:tcW w:w="1752" w:type="dxa"/>
            <w:noWrap/>
            <w:vAlign w:val="center"/>
          </w:tcPr>
          <w:p w:rsidR="00787A60" w:rsidRPr="0049337A" w:rsidRDefault="00787A60"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787A60" w:rsidRPr="0049337A" w:rsidRDefault="00787A60"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787A60" w:rsidRPr="0049337A" w:rsidRDefault="00787A60" w:rsidP="0066491F">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 xml:space="preserve">Até </w:t>
            </w:r>
            <w:r w:rsidR="009E084D" w:rsidRPr="0049337A">
              <w:rPr>
                <w:rFonts w:ascii="Times New Roman" w:eastAsia="Times New Roman" w:hAnsi="Times New Roman" w:cs="Times New Roman"/>
                <w:color w:val="000000"/>
                <w:sz w:val="20"/>
                <w:szCs w:val="20"/>
                <w:lang w:eastAsia="pt-BR"/>
              </w:rPr>
              <w:t>1</w:t>
            </w:r>
            <w:r w:rsidRPr="0049337A">
              <w:rPr>
                <w:rFonts w:ascii="Times New Roman" w:eastAsia="Times New Roman" w:hAnsi="Times New Roman" w:cs="Times New Roman"/>
                <w:color w:val="000000"/>
                <w:sz w:val="20"/>
                <w:szCs w:val="20"/>
                <w:lang w:eastAsia="pt-BR"/>
              </w:rPr>
              <w:t>00,00</w:t>
            </w:r>
          </w:p>
        </w:tc>
        <w:tc>
          <w:tcPr>
            <w:tcW w:w="1205" w:type="dxa"/>
            <w:noWrap/>
            <w:vAlign w:val="center"/>
          </w:tcPr>
          <w:p w:rsidR="00787A60" w:rsidRPr="0049337A" w:rsidRDefault="009E084D" w:rsidP="0066491F">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w:t>
            </w:r>
            <w:r w:rsidR="00787A60" w:rsidRPr="0049337A">
              <w:rPr>
                <w:rFonts w:ascii="Times New Roman" w:eastAsia="Times New Roman" w:hAnsi="Times New Roman" w:cs="Times New Roman"/>
                <w:color w:val="000000"/>
                <w:sz w:val="20"/>
                <w:szCs w:val="20"/>
                <w:lang w:eastAsia="pt-BR"/>
              </w:rPr>
              <w:t>00,00</w:t>
            </w:r>
          </w:p>
        </w:tc>
        <w:tc>
          <w:tcPr>
            <w:tcW w:w="1140" w:type="dxa"/>
            <w:noWrap/>
            <w:vAlign w:val="center"/>
          </w:tcPr>
          <w:p w:rsidR="00787A60" w:rsidRPr="0049337A" w:rsidRDefault="009E084D" w:rsidP="0066491F">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w:t>
            </w:r>
            <w:r w:rsidR="00787A60" w:rsidRPr="0049337A">
              <w:rPr>
                <w:rFonts w:ascii="Times New Roman" w:eastAsia="Times New Roman" w:hAnsi="Times New Roman" w:cs="Times New Roman"/>
                <w:color w:val="000000"/>
                <w:sz w:val="20"/>
                <w:szCs w:val="20"/>
                <w:lang w:eastAsia="pt-BR"/>
              </w:rPr>
              <w:t>00,00</w:t>
            </w:r>
          </w:p>
        </w:tc>
        <w:tc>
          <w:tcPr>
            <w:tcW w:w="1140" w:type="dxa"/>
            <w:noWrap/>
            <w:vAlign w:val="center"/>
          </w:tcPr>
          <w:p w:rsidR="00787A60" w:rsidRPr="0049337A" w:rsidRDefault="009E084D" w:rsidP="0066491F">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w:t>
            </w:r>
            <w:r w:rsidR="00787A60" w:rsidRPr="0049337A">
              <w:rPr>
                <w:rFonts w:ascii="Times New Roman" w:eastAsia="Times New Roman" w:hAnsi="Times New Roman" w:cs="Times New Roman"/>
                <w:color w:val="000000"/>
                <w:sz w:val="20"/>
                <w:szCs w:val="20"/>
                <w:lang w:eastAsia="pt-BR"/>
              </w:rPr>
              <w:t>.000,00</w:t>
            </w:r>
          </w:p>
        </w:tc>
        <w:tc>
          <w:tcPr>
            <w:tcW w:w="1140" w:type="dxa"/>
            <w:noWrap/>
            <w:vAlign w:val="center"/>
          </w:tcPr>
          <w:p w:rsidR="00787A60" w:rsidRPr="0049337A" w:rsidRDefault="009E084D" w:rsidP="0066491F">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w:t>
            </w:r>
            <w:r w:rsidR="00787A60" w:rsidRPr="0049337A">
              <w:rPr>
                <w:rFonts w:ascii="Times New Roman" w:eastAsia="Times New Roman" w:hAnsi="Times New Roman" w:cs="Times New Roman"/>
                <w:color w:val="000000"/>
                <w:sz w:val="20"/>
                <w:szCs w:val="20"/>
                <w:lang w:eastAsia="pt-BR"/>
              </w:rPr>
              <w:t>.000,01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4170-02</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Comércio de equipamentos de informática e telecomunicação</w:t>
            </w:r>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4170-03</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Comércio de eletrodomésticos, eletroeletrônicos, materiais de construção, elétricos e hidráulicos</w:t>
            </w:r>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4170-04</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Comércio de baterias</w:t>
            </w:r>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4170-05</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Comércio e consertos de pneus, câmara de ar (borracharia</w:t>
            </w:r>
            <w:proofErr w:type="gramStart"/>
            <w:r w:rsidRPr="0049337A">
              <w:rPr>
                <w:rFonts w:ascii="Times New Roman" w:hAnsi="Times New Roman" w:cs="Times New Roman"/>
                <w:sz w:val="20"/>
                <w:szCs w:val="20"/>
              </w:rPr>
              <w:t>)</w:t>
            </w:r>
            <w:proofErr w:type="gramEnd"/>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 xml:space="preserve">100,01 a </w:t>
            </w:r>
            <w:r w:rsidRPr="0049337A">
              <w:rPr>
                <w:rFonts w:ascii="Times New Roman" w:eastAsia="Times New Roman" w:hAnsi="Times New Roman" w:cs="Times New Roman"/>
                <w:color w:val="000000"/>
                <w:sz w:val="20"/>
                <w:szCs w:val="20"/>
                <w:lang w:eastAsia="pt-BR"/>
              </w:rPr>
              <w:lastRenderedPageBreak/>
              <w:t>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lastRenderedPageBreak/>
              <w:t xml:space="preserve">500,01 a </w:t>
            </w:r>
            <w:r w:rsidRPr="0049337A">
              <w:rPr>
                <w:rFonts w:ascii="Times New Roman" w:eastAsia="Times New Roman" w:hAnsi="Times New Roman" w:cs="Times New Roman"/>
                <w:color w:val="000000"/>
                <w:sz w:val="20"/>
                <w:szCs w:val="20"/>
                <w:lang w:eastAsia="pt-BR"/>
              </w:rPr>
              <w:lastRenderedPageBreak/>
              <w:t>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lastRenderedPageBreak/>
              <w:t xml:space="preserve">1000,01 a </w:t>
            </w:r>
            <w:r w:rsidRPr="0049337A">
              <w:rPr>
                <w:rFonts w:ascii="Times New Roman" w:eastAsia="Times New Roman" w:hAnsi="Times New Roman" w:cs="Times New Roman"/>
                <w:color w:val="000000"/>
                <w:sz w:val="20"/>
                <w:szCs w:val="20"/>
                <w:lang w:eastAsia="pt-BR"/>
              </w:rPr>
              <w:lastRenderedPageBreak/>
              <w:t>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lastRenderedPageBreak/>
              <w:t xml:space="preserve">Maior que </w:t>
            </w:r>
            <w:r w:rsidRPr="0049337A">
              <w:rPr>
                <w:rFonts w:ascii="Times New Roman" w:eastAsia="Times New Roman" w:hAnsi="Times New Roman" w:cs="Times New Roman"/>
                <w:color w:val="000000"/>
                <w:sz w:val="20"/>
                <w:szCs w:val="20"/>
                <w:lang w:eastAsia="pt-BR"/>
              </w:rPr>
              <w:lastRenderedPageBreak/>
              <w:t>3.000,01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lastRenderedPageBreak/>
              <w:t>4170-06</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Comercio de Tintas</w:t>
            </w:r>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3.000,01</w:t>
            </w:r>
          </w:p>
        </w:tc>
      </w:tr>
      <w:tr w:rsidR="009E084D" w:rsidRPr="00237D11" w:rsidTr="00374B49">
        <w:trPr>
          <w:trHeight w:val="300"/>
          <w:jc w:val="center"/>
        </w:trPr>
        <w:tc>
          <w:tcPr>
            <w:tcW w:w="93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4170-07</w:t>
            </w:r>
          </w:p>
        </w:tc>
        <w:tc>
          <w:tcPr>
            <w:tcW w:w="5457" w:type="dxa"/>
            <w:noWrap/>
            <w:vAlign w:val="center"/>
          </w:tcPr>
          <w:p w:rsidR="009E084D" w:rsidRPr="0049337A" w:rsidRDefault="009E084D" w:rsidP="00C42305">
            <w:pPr>
              <w:jc w:val="center"/>
              <w:rPr>
                <w:rFonts w:ascii="Times New Roman" w:hAnsi="Times New Roman" w:cs="Times New Roman"/>
                <w:sz w:val="20"/>
                <w:szCs w:val="20"/>
              </w:rPr>
            </w:pPr>
            <w:r w:rsidRPr="0049337A">
              <w:rPr>
                <w:rFonts w:ascii="Times New Roman" w:hAnsi="Times New Roman" w:cs="Times New Roman"/>
                <w:sz w:val="20"/>
                <w:szCs w:val="20"/>
              </w:rPr>
              <w:t>Comércio de óleos lubrificantes</w:t>
            </w:r>
          </w:p>
        </w:tc>
        <w:tc>
          <w:tcPr>
            <w:tcW w:w="1752"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ÁREA ÚTIL (m²)</w:t>
            </w:r>
          </w:p>
        </w:tc>
        <w:tc>
          <w:tcPr>
            <w:tcW w:w="1694" w:type="dxa"/>
            <w:noWrap/>
            <w:vAlign w:val="center"/>
          </w:tcPr>
          <w:p w:rsidR="009E084D" w:rsidRPr="0049337A" w:rsidRDefault="009E084D" w:rsidP="00C42305">
            <w:pPr>
              <w:jc w:val="center"/>
              <w:rPr>
                <w:rFonts w:ascii="Times New Roman" w:eastAsia="Times New Roman" w:hAnsi="Times New Roman" w:cs="Times New Roman"/>
                <w:sz w:val="20"/>
                <w:szCs w:val="20"/>
                <w:lang w:eastAsia="pt-BR"/>
              </w:rPr>
            </w:pPr>
            <w:r w:rsidRPr="0049337A">
              <w:rPr>
                <w:rFonts w:ascii="Times New Roman" w:eastAsia="Times New Roman" w:hAnsi="Times New Roman" w:cs="Times New Roman"/>
                <w:sz w:val="20"/>
                <w:szCs w:val="20"/>
                <w:lang w:eastAsia="pt-BR"/>
              </w:rPr>
              <w:t>BAIXO</w:t>
            </w:r>
          </w:p>
        </w:tc>
        <w:tc>
          <w:tcPr>
            <w:tcW w:w="1152"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100,01 a 500,00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1000,01 a 3.000,00</w:t>
            </w:r>
          </w:p>
        </w:tc>
        <w:tc>
          <w:tcPr>
            <w:tcW w:w="1140" w:type="dxa"/>
            <w:noWrap/>
            <w:vAlign w:val="center"/>
          </w:tcPr>
          <w:p w:rsidR="009E084D" w:rsidRPr="0049337A" w:rsidRDefault="009E084D" w:rsidP="009E084D">
            <w:pPr>
              <w:jc w:val="center"/>
              <w:rPr>
                <w:rFonts w:ascii="Times New Roman" w:eastAsia="Times New Roman" w:hAnsi="Times New Roman" w:cs="Times New Roman"/>
                <w:color w:val="000000"/>
                <w:sz w:val="20"/>
                <w:szCs w:val="20"/>
                <w:lang w:eastAsia="pt-BR"/>
              </w:rPr>
            </w:pPr>
            <w:r w:rsidRPr="0049337A">
              <w:rPr>
                <w:rFonts w:ascii="Times New Roman" w:eastAsia="Times New Roman" w:hAnsi="Times New Roman" w:cs="Times New Roman"/>
                <w:color w:val="000000"/>
                <w:sz w:val="20"/>
                <w:szCs w:val="20"/>
                <w:lang w:eastAsia="pt-BR"/>
              </w:rPr>
              <w:t>Maior que 3.000,01</w:t>
            </w:r>
          </w:p>
        </w:tc>
      </w:tr>
      <w:tr w:rsidR="00673D9C" w:rsidRPr="00237D11" w:rsidTr="00673D9C">
        <w:trPr>
          <w:trHeight w:val="300"/>
          <w:jc w:val="center"/>
        </w:trPr>
        <w:tc>
          <w:tcPr>
            <w:tcW w:w="934" w:type="dxa"/>
            <w:shd w:val="clear" w:color="auto" w:fill="D9D9D9" w:themeFill="background1" w:themeFillShade="D9"/>
            <w:noWrap/>
            <w:vAlign w:val="center"/>
          </w:tcPr>
          <w:p w:rsidR="00673D9C" w:rsidRPr="0049337A" w:rsidRDefault="00673D9C" w:rsidP="00C42305">
            <w:pPr>
              <w:jc w:val="center"/>
              <w:rPr>
                <w:rFonts w:ascii="Times New Roman" w:eastAsia="Times New Roman" w:hAnsi="Times New Roman" w:cs="Times New Roman"/>
                <w:sz w:val="20"/>
                <w:szCs w:val="20"/>
                <w:lang w:eastAsia="pt-BR"/>
              </w:rPr>
            </w:pPr>
          </w:p>
        </w:tc>
        <w:tc>
          <w:tcPr>
            <w:tcW w:w="5457" w:type="dxa"/>
            <w:shd w:val="clear" w:color="auto" w:fill="D9D9D9" w:themeFill="background1" w:themeFillShade="D9"/>
            <w:noWrap/>
            <w:vAlign w:val="center"/>
          </w:tcPr>
          <w:p w:rsidR="00673D9C" w:rsidRPr="0049337A" w:rsidRDefault="00673D9C" w:rsidP="00C42305">
            <w:pPr>
              <w:jc w:val="center"/>
              <w:rPr>
                <w:rFonts w:ascii="Times New Roman" w:hAnsi="Times New Roman" w:cs="Times New Roman"/>
                <w:sz w:val="20"/>
                <w:szCs w:val="20"/>
              </w:rPr>
            </w:pPr>
          </w:p>
        </w:tc>
        <w:tc>
          <w:tcPr>
            <w:tcW w:w="1752" w:type="dxa"/>
            <w:shd w:val="clear" w:color="auto" w:fill="D9D9D9" w:themeFill="background1" w:themeFillShade="D9"/>
            <w:noWrap/>
            <w:vAlign w:val="center"/>
          </w:tcPr>
          <w:p w:rsidR="00673D9C" w:rsidRPr="0049337A" w:rsidRDefault="00673D9C" w:rsidP="00C42305">
            <w:pPr>
              <w:jc w:val="center"/>
              <w:rPr>
                <w:rFonts w:ascii="Times New Roman" w:eastAsia="Times New Roman" w:hAnsi="Times New Roman" w:cs="Times New Roman"/>
                <w:sz w:val="20"/>
                <w:szCs w:val="20"/>
                <w:lang w:eastAsia="pt-BR"/>
              </w:rPr>
            </w:pPr>
          </w:p>
        </w:tc>
        <w:tc>
          <w:tcPr>
            <w:tcW w:w="1694" w:type="dxa"/>
            <w:shd w:val="clear" w:color="auto" w:fill="D9D9D9" w:themeFill="background1" w:themeFillShade="D9"/>
            <w:noWrap/>
            <w:vAlign w:val="center"/>
          </w:tcPr>
          <w:p w:rsidR="00673D9C" w:rsidRPr="0049337A" w:rsidRDefault="00673D9C" w:rsidP="00C42305">
            <w:pPr>
              <w:jc w:val="center"/>
              <w:rPr>
                <w:rFonts w:ascii="Times New Roman" w:eastAsia="Times New Roman" w:hAnsi="Times New Roman" w:cs="Times New Roman"/>
                <w:sz w:val="20"/>
                <w:szCs w:val="20"/>
                <w:lang w:eastAsia="pt-BR"/>
              </w:rPr>
            </w:pPr>
          </w:p>
        </w:tc>
        <w:tc>
          <w:tcPr>
            <w:tcW w:w="1152" w:type="dxa"/>
            <w:shd w:val="clear" w:color="auto" w:fill="D9D9D9" w:themeFill="background1" w:themeFillShade="D9"/>
            <w:noWrap/>
            <w:vAlign w:val="center"/>
          </w:tcPr>
          <w:p w:rsidR="00673D9C" w:rsidRPr="0049337A" w:rsidRDefault="00673D9C" w:rsidP="009E084D">
            <w:pPr>
              <w:jc w:val="center"/>
              <w:rPr>
                <w:rFonts w:ascii="Times New Roman" w:eastAsia="Times New Roman" w:hAnsi="Times New Roman" w:cs="Times New Roman"/>
                <w:color w:val="000000"/>
                <w:sz w:val="20"/>
                <w:szCs w:val="20"/>
                <w:lang w:eastAsia="pt-BR"/>
              </w:rPr>
            </w:pPr>
          </w:p>
        </w:tc>
        <w:tc>
          <w:tcPr>
            <w:tcW w:w="1205" w:type="dxa"/>
            <w:shd w:val="clear" w:color="auto" w:fill="D9D9D9" w:themeFill="background1" w:themeFillShade="D9"/>
            <w:noWrap/>
            <w:vAlign w:val="center"/>
          </w:tcPr>
          <w:p w:rsidR="00673D9C" w:rsidRPr="0049337A"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Pr="0049337A"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Pr="0049337A"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Pr="0049337A" w:rsidRDefault="00673D9C" w:rsidP="009E084D">
            <w:pPr>
              <w:jc w:val="center"/>
              <w:rPr>
                <w:rFonts w:ascii="Times New Roman" w:eastAsia="Times New Roman" w:hAnsi="Times New Roman" w:cs="Times New Roman"/>
                <w:color w:val="000000"/>
                <w:sz w:val="20"/>
                <w:szCs w:val="20"/>
                <w:lang w:eastAsia="pt-BR"/>
              </w:rPr>
            </w:pP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4730-10</w:t>
            </w:r>
          </w:p>
        </w:tc>
        <w:tc>
          <w:tcPr>
            <w:tcW w:w="5457" w:type="dxa"/>
            <w:noWrap/>
            <w:vAlign w:val="center"/>
          </w:tcPr>
          <w:p w:rsidR="00787A60" w:rsidRDefault="00787A60" w:rsidP="006832F3">
            <w:pPr>
              <w:jc w:val="center"/>
              <w:rPr>
                <w:rFonts w:ascii="Times New Roman" w:hAnsi="Times New Roman" w:cs="Times New Roman"/>
                <w:sz w:val="20"/>
                <w:szCs w:val="20"/>
              </w:rPr>
            </w:pPr>
            <w:proofErr w:type="spellStart"/>
            <w:r>
              <w:rPr>
                <w:rFonts w:ascii="Times New Roman" w:hAnsi="Times New Roman" w:cs="Times New Roman"/>
                <w:sz w:val="20"/>
                <w:szCs w:val="20"/>
              </w:rPr>
              <w:t>Heliponto</w:t>
            </w:r>
            <w:proofErr w:type="spellEnd"/>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4750-10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Depósito de gás liquefeito de petróleo – GLP (sem manipulação) (código ONU 1075)</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4750-90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Depósito em geral</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Serviços de comunicações</w:t>
            </w:r>
          </w:p>
        </w:tc>
        <w:tc>
          <w:tcPr>
            <w:tcW w:w="1752"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30,00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30,01 a 50,00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100,01</w:t>
            </w:r>
          </w:p>
        </w:tc>
      </w:tr>
      <w:tr w:rsidR="00787A60" w:rsidRPr="00237D11" w:rsidTr="00374B49">
        <w:trPr>
          <w:trHeight w:val="300"/>
          <w:jc w:val="center"/>
        </w:trPr>
        <w:tc>
          <w:tcPr>
            <w:tcW w:w="934" w:type="dxa"/>
            <w:noWrap/>
            <w:vAlign w:val="center"/>
          </w:tcPr>
          <w:p w:rsidR="00787A60" w:rsidRDefault="00787A60" w:rsidP="00F43677">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4810-10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 xml:space="preserve">Instalação de linha telefônica </w:t>
            </w:r>
          </w:p>
        </w:tc>
        <w:tc>
          <w:tcPr>
            <w:tcW w:w="1752"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30,00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30,01 a 50,00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100,01</w:t>
            </w:r>
          </w:p>
        </w:tc>
      </w:tr>
      <w:tr w:rsidR="00787A60" w:rsidRPr="00237D11" w:rsidTr="00374B49">
        <w:trPr>
          <w:trHeight w:val="300"/>
          <w:jc w:val="center"/>
        </w:trPr>
        <w:tc>
          <w:tcPr>
            <w:tcW w:w="934" w:type="dxa"/>
            <w:noWrap/>
            <w:vAlign w:val="center"/>
          </w:tcPr>
          <w:p w:rsidR="00787A60" w:rsidRDefault="00787A60" w:rsidP="00F43677">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4810-11</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Instalação de linha telefônica subfluvial</w:t>
            </w:r>
          </w:p>
        </w:tc>
        <w:tc>
          <w:tcPr>
            <w:tcW w:w="1752"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30,00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30,01 a 50,00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4811-00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Instalação de cabos de fibra óptica</w:t>
            </w:r>
          </w:p>
        </w:tc>
        <w:tc>
          <w:tcPr>
            <w:tcW w:w="1752"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COMPRIMENTO (km)</w:t>
            </w:r>
          </w:p>
        </w:tc>
        <w:tc>
          <w:tcPr>
            <w:tcW w:w="1694" w:type="dxa"/>
            <w:noWrap/>
            <w:vAlign w:val="center"/>
          </w:tcPr>
          <w:p w:rsidR="00787A60" w:rsidRPr="00237D11" w:rsidRDefault="00787A60" w:rsidP="006832F3">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10,01 a 30,00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30,01 a 50,00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50,01 a 100,00</w:t>
            </w:r>
          </w:p>
        </w:tc>
        <w:tc>
          <w:tcPr>
            <w:tcW w:w="1140"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4812-00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Rede/antena para telefonia móvel/estação radio-base</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Valor único por local</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205"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 a 3,00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4,00 a 5,00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 a 10,00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Mas que 10,00</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5110-00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Hotel/pousada</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C25B1A" w:rsidRPr="00237D11" w:rsidTr="00374B49">
        <w:trPr>
          <w:trHeight w:val="300"/>
          <w:jc w:val="center"/>
        </w:trPr>
        <w:tc>
          <w:tcPr>
            <w:tcW w:w="934" w:type="dxa"/>
            <w:noWrap/>
            <w:vAlign w:val="center"/>
          </w:tcPr>
          <w:p w:rsidR="00C25B1A" w:rsidRDefault="00C25B1A"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5130-00</w:t>
            </w:r>
          </w:p>
        </w:tc>
        <w:tc>
          <w:tcPr>
            <w:tcW w:w="5457" w:type="dxa"/>
            <w:noWrap/>
            <w:vAlign w:val="center"/>
          </w:tcPr>
          <w:p w:rsidR="00C25B1A" w:rsidRDefault="00C25B1A" w:rsidP="006832F3">
            <w:pPr>
              <w:jc w:val="center"/>
              <w:rPr>
                <w:rFonts w:ascii="Times New Roman" w:hAnsi="Times New Roman" w:cs="Times New Roman"/>
                <w:sz w:val="20"/>
                <w:szCs w:val="20"/>
              </w:rPr>
            </w:pPr>
            <w:r>
              <w:rPr>
                <w:rFonts w:ascii="Times New Roman" w:hAnsi="Times New Roman" w:cs="Times New Roman"/>
                <w:sz w:val="20"/>
                <w:szCs w:val="20"/>
              </w:rPr>
              <w:t>Restaurante/refeitório/lanchonete/quiosque/trailer fixo</w:t>
            </w:r>
          </w:p>
        </w:tc>
        <w:tc>
          <w:tcPr>
            <w:tcW w:w="1752" w:type="dxa"/>
            <w:noWrap/>
            <w:vAlign w:val="center"/>
          </w:tcPr>
          <w:p w:rsidR="00C25B1A" w:rsidRPr="00237D11" w:rsidRDefault="00C25B1A"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C25B1A" w:rsidRPr="00237D11" w:rsidRDefault="00C25B1A"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500,00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2.000,00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2.000,01</w:t>
            </w:r>
          </w:p>
        </w:tc>
      </w:tr>
      <w:tr w:rsidR="00C25B1A" w:rsidRPr="00237D11" w:rsidTr="00374B49">
        <w:trPr>
          <w:trHeight w:val="300"/>
          <w:jc w:val="center"/>
        </w:trPr>
        <w:tc>
          <w:tcPr>
            <w:tcW w:w="934" w:type="dxa"/>
            <w:noWrap/>
            <w:vAlign w:val="center"/>
          </w:tcPr>
          <w:p w:rsidR="00C25B1A" w:rsidRDefault="00C25B1A"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5210-00</w:t>
            </w:r>
          </w:p>
        </w:tc>
        <w:tc>
          <w:tcPr>
            <w:tcW w:w="5457" w:type="dxa"/>
            <w:noWrap/>
            <w:vAlign w:val="center"/>
          </w:tcPr>
          <w:p w:rsidR="00C25B1A" w:rsidRDefault="00C25B1A" w:rsidP="006832F3">
            <w:pPr>
              <w:jc w:val="center"/>
              <w:rPr>
                <w:rFonts w:ascii="Times New Roman" w:hAnsi="Times New Roman" w:cs="Times New Roman"/>
                <w:sz w:val="20"/>
                <w:szCs w:val="20"/>
              </w:rPr>
            </w:pPr>
            <w:r>
              <w:rPr>
                <w:rFonts w:ascii="Times New Roman" w:hAnsi="Times New Roman" w:cs="Times New Roman"/>
                <w:sz w:val="20"/>
                <w:szCs w:val="20"/>
              </w:rPr>
              <w:t>Serviços de reparação e manutenção de máquinas/aparelhos/utensílios/peças/acessórios</w:t>
            </w:r>
          </w:p>
        </w:tc>
        <w:tc>
          <w:tcPr>
            <w:tcW w:w="1752" w:type="dxa"/>
            <w:noWrap/>
            <w:vAlign w:val="center"/>
          </w:tcPr>
          <w:p w:rsidR="00C25B1A" w:rsidRPr="00237D11" w:rsidRDefault="00C25B1A"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C25B1A" w:rsidRPr="00237D11" w:rsidRDefault="00C25B1A"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w:t>
            </w:r>
          </w:p>
        </w:tc>
        <w:tc>
          <w:tcPr>
            <w:tcW w:w="1205"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600,00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600,01 a 1000,00</w:t>
            </w:r>
          </w:p>
        </w:tc>
        <w:tc>
          <w:tcPr>
            <w:tcW w:w="1140" w:type="dxa"/>
            <w:noWrap/>
            <w:vAlign w:val="center"/>
          </w:tcPr>
          <w:p w:rsidR="00C25B1A" w:rsidRPr="00237D11" w:rsidRDefault="00C25B1A" w:rsidP="00A278E4">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Pr="00375C07" w:rsidRDefault="00787A60" w:rsidP="006832F3">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5220-00</w:t>
            </w:r>
          </w:p>
        </w:tc>
        <w:tc>
          <w:tcPr>
            <w:tcW w:w="5457" w:type="dxa"/>
            <w:noWrap/>
            <w:vAlign w:val="center"/>
          </w:tcPr>
          <w:p w:rsidR="00787A60" w:rsidRPr="00375C07" w:rsidRDefault="00787A60" w:rsidP="006832F3">
            <w:pPr>
              <w:jc w:val="center"/>
              <w:rPr>
                <w:rFonts w:ascii="Times New Roman" w:hAnsi="Times New Roman" w:cs="Times New Roman"/>
                <w:sz w:val="20"/>
                <w:szCs w:val="20"/>
              </w:rPr>
            </w:pPr>
            <w:r w:rsidRPr="00375C07">
              <w:rPr>
                <w:rFonts w:ascii="Times New Roman" w:hAnsi="Times New Roman" w:cs="Times New Roman"/>
                <w:sz w:val="20"/>
                <w:szCs w:val="20"/>
              </w:rPr>
              <w:t>Oficina mecânica/centro de desmanche de veículos (CDV)/</w:t>
            </w:r>
            <w:proofErr w:type="spellStart"/>
            <w:r w:rsidRPr="00375C07">
              <w:rPr>
                <w:rFonts w:ascii="Times New Roman" w:hAnsi="Times New Roman" w:cs="Times New Roman"/>
                <w:sz w:val="20"/>
                <w:szCs w:val="20"/>
              </w:rPr>
              <w:t>chapeação</w:t>
            </w:r>
            <w:proofErr w:type="spellEnd"/>
            <w:r w:rsidRPr="00375C07">
              <w:rPr>
                <w:rFonts w:ascii="Times New Roman" w:hAnsi="Times New Roman" w:cs="Times New Roman"/>
                <w:sz w:val="20"/>
                <w:szCs w:val="20"/>
              </w:rPr>
              <w:t xml:space="preserve"> e pintura</w:t>
            </w:r>
          </w:p>
        </w:tc>
        <w:tc>
          <w:tcPr>
            <w:tcW w:w="1752" w:type="dxa"/>
            <w:noWrap/>
            <w:vAlign w:val="center"/>
          </w:tcPr>
          <w:p w:rsidR="00787A60" w:rsidRPr="00375C07" w:rsidRDefault="00787A60" w:rsidP="00C42305">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ÁREA ÚTIL (m²)</w:t>
            </w:r>
          </w:p>
        </w:tc>
        <w:tc>
          <w:tcPr>
            <w:tcW w:w="1694" w:type="dxa"/>
            <w:noWrap/>
            <w:vAlign w:val="center"/>
          </w:tcPr>
          <w:p w:rsidR="00787A60" w:rsidRPr="00375C07" w:rsidRDefault="00787A60" w:rsidP="00C42305">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MÉDIO</w:t>
            </w:r>
          </w:p>
        </w:tc>
        <w:tc>
          <w:tcPr>
            <w:tcW w:w="1152" w:type="dxa"/>
            <w:noWrap/>
            <w:vAlign w:val="center"/>
          </w:tcPr>
          <w:p w:rsidR="00787A60" w:rsidRPr="00375C07" w:rsidRDefault="00787A60" w:rsidP="005E428A">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Até 200,00</w:t>
            </w:r>
          </w:p>
        </w:tc>
        <w:tc>
          <w:tcPr>
            <w:tcW w:w="1205" w:type="dxa"/>
            <w:noWrap/>
            <w:vAlign w:val="center"/>
          </w:tcPr>
          <w:p w:rsidR="00787A60" w:rsidRPr="00375C07" w:rsidRDefault="00787A60" w:rsidP="005E428A">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200,01 a 500,00</w:t>
            </w:r>
          </w:p>
        </w:tc>
        <w:tc>
          <w:tcPr>
            <w:tcW w:w="1140" w:type="dxa"/>
            <w:noWrap/>
            <w:vAlign w:val="center"/>
          </w:tcPr>
          <w:p w:rsidR="00787A60" w:rsidRPr="00375C07" w:rsidRDefault="00787A60" w:rsidP="005E428A">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500,01 a 1.000,00</w:t>
            </w:r>
          </w:p>
        </w:tc>
        <w:tc>
          <w:tcPr>
            <w:tcW w:w="1140" w:type="dxa"/>
            <w:noWrap/>
            <w:vAlign w:val="center"/>
          </w:tcPr>
          <w:p w:rsidR="00787A60" w:rsidRPr="00375C07" w:rsidRDefault="00787A60" w:rsidP="005E428A">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1.000,01 a 2.000,00</w:t>
            </w:r>
          </w:p>
        </w:tc>
        <w:tc>
          <w:tcPr>
            <w:tcW w:w="1140" w:type="dxa"/>
            <w:noWrap/>
            <w:vAlign w:val="center"/>
          </w:tcPr>
          <w:p w:rsidR="00787A60" w:rsidRPr="00375C07" w:rsidRDefault="00787A60" w:rsidP="005E428A">
            <w:pPr>
              <w:jc w:val="center"/>
              <w:rPr>
                <w:rFonts w:ascii="Times New Roman" w:eastAsia="Times New Roman" w:hAnsi="Times New Roman" w:cs="Times New Roman"/>
                <w:sz w:val="20"/>
                <w:szCs w:val="20"/>
                <w:lang w:eastAsia="pt-BR"/>
              </w:rPr>
            </w:pPr>
            <w:r w:rsidRPr="00375C07">
              <w:rPr>
                <w:rFonts w:ascii="Times New Roman" w:eastAsia="Times New Roman" w:hAnsi="Times New Roman" w:cs="Times New Roman"/>
                <w:sz w:val="20"/>
                <w:szCs w:val="20"/>
                <w:lang w:eastAsia="pt-BR"/>
              </w:rPr>
              <w:t>Maior que 2.000,01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5230-00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Estofaria – reforma de estofados em geral</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5290-00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Serviços diversos de reparação e conservação</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5610-00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Escola/creche</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6114-00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Museu/anfiteatro/jardim botânico</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MÉDIO</w:t>
            </w:r>
          </w:p>
        </w:tc>
        <w:tc>
          <w:tcPr>
            <w:tcW w:w="1152"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200,00</w:t>
            </w:r>
          </w:p>
        </w:tc>
        <w:tc>
          <w:tcPr>
            <w:tcW w:w="1205"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200,01 a 500,00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1.000,01 a 2.000,00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2.000,01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9110-00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Instituição religiosa/templo/capela</w:t>
            </w:r>
          </w:p>
        </w:tc>
        <w:tc>
          <w:tcPr>
            <w:tcW w:w="1752"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787A60" w:rsidRPr="00237D11" w:rsidTr="00374B49">
        <w:trPr>
          <w:trHeight w:val="300"/>
          <w:jc w:val="center"/>
        </w:trPr>
        <w:tc>
          <w:tcPr>
            <w:tcW w:w="934" w:type="dxa"/>
            <w:noWrap/>
            <w:vAlign w:val="center"/>
          </w:tcPr>
          <w:p w:rsidR="00787A60" w:rsidRDefault="00787A60"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9211-00</w:t>
            </w:r>
          </w:p>
        </w:tc>
        <w:tc>
          <w:tcPr>
            <w:tcW w:w="5457" w:type="dxa"/>
            <w:noWrap/>
            <w:vAlign w:val="center"/>
          </w:tcPr>
          <w:p w:rsidR="00787A60" w:rsidRDefault="00787A60" w:rsidP="006832F3">
            <w:pPr>
              <w:jc w:val="center"/>
              <w:rPr>
                <w:rFonts w:ascii="Times New Roman" w:hAnsi="Times New Roman" w:cs="Times New Roman"/>
                <w:sz w:val="20"/>
                <w:szCs w:val="20"/>
              </w:rPr>
            </w:pPr>
            <w:r>
              <w:rPr>
                <w:rFonts w:ascii="Times New Roman" w:hAnsi="Times New Roman" w:cs="Times New Roman"/>
                <w:sz w:val="20"/>
                <w:szCs w:val="20"/>
              </w:rPr>
              <w:t>Hípica/cancha reta</w:t>
            </w:r>
          </w:p>
        </w:tc>
        <w:tc>
          <w:tcPr>
            <w:tcW w:w="1752" w:type="dxa"/>
            <w:noWrap/>
            <w:vAlign w:val="center"/>
          </w:tcPr>
          <w:p w:rsidR="00787A60" w:rsidRPr="00237D11" w:rsidRDefault="00787A60" w:rsidP="006850AD">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 xml:space="preserve">ÁREA </w:t>
            </w:r>
            <w:r>
              <w:rPr>
                <w:rFonts w:ascii="Times New Roman" w:eastAsia="Times New Roman" w:hAnsi="Times New Roman" w:cs="Times New Roman"/>
                <w:color w:val="000000"/>
                <w:sz w:val="20"/>
                <w:szCs w:val="20"/>
                <w:lang w:eastAsia="pt-BR"/>
              </w:rPr>
              <w:t>TOTAL</w:t>
            </w:r>
            <w:r w:rsidRPr="00237D11">
              <w:rPr>
                <w:rFonts w:ascii="Times New Roman" w:eastAsia="Times New Roman" w:hAnsi="Times New Roman" w:cs="Times New Roman"/>
                <w:color w:val="000000"/>
                <w:sz w:val="20"/>
                <w:szCs w:val="20"/>
                <w:lang w:eastAsia="pt-BR"/>
              </w:rPr>
              <w:t xml:space="preserve"> </w:t>
            </w:r>
            <w:r w:rsidRPr="00237D11">
              <w:rPr>
                <w:rFonts w:ascii="Times New Roman" w:eastAsia="Times New Roman" w:hAnsi="Times New Roman" w:cs="Times New Roman"/>
                <w:color w:val="000000"/>
                <w:sz w:val="20"/>
                <w:szCs w:val="20"/>
                <w:lang w:eastAsia="pt-BR"/>
              </w:rPr>
              <w:lastRenderedPageBreak/>
              <w:t>(h</w:t>
            </w:r>
            <w:r>
              <w:rPr>
                <w:rFonts w:ascii="Times New Roman" w:eastAsia="Times New Roman" w:hAnsi="Times New Roman" w:cs="Times New Roman"/>
                <w:color w:val="000000"/>
                <w:sz w:val="20"/>
                <w:szCs w:val="20"/>
                <w:lang w:eastAsia="pt-BR"/>
              </w:rPr>
              <w:t>a</w:t>
            </w:r>
            <w:r w:rsidRPr="00237D11">
              <w:rPr>
                <w:rFonts w:ascii="Times New Roman" w:eastAsia="Times New Roman" w:hAnsi="Times New Roman" w:cs="Times New Roman"/>
                <w:color w:val="000000"/>
                <w:sz w:val="20"/>
                <w:szCs w:val="20"/>
                <w:lang w:eastAsia="pt-BR"/>
              </w:rPr>
              <w:t>)</w:t>
            </w:r>
          </w:p>
        </w:tc>
        <w:tc>
          <w:tcPr>
            <w:tcW w:w="1694" w:type="dxa"/>
            <w:noWrap/>
            <w:vAlign w:val="center"/>
          </w:tcPr>
          <w:p w:rsidR="00787A60" w:rsidRPr="00237D11" w:rsidRDefault="00787A60"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lastRenderedPageBreak/>
              <w:t>BAIXO</w:t>
            </w:r>
          </w:p>
        </w:tc>
        <w:tc>
          <w:tcPr>
            <w:tcW w:w="1152"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w:t>
            </w:r>
          </w:p>
        </w:tc>
        <w:tc>
          <w:tcPr>
            <w:tcW w:w="1205"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10,01 a </w:t>
            </w:r>
            <w:r>
              <w:rPr>
                <w:rFonts w:ascii="Times New Roman" w:eastAsia="Times New Roman" w:hAnsi="Times New Roman" w:cs="Times New Roman"/>
                <w:color w:val="000000"/>
                <w:sz w:val="20"/>
                <w:szCs w:val="20"/>
                <w:lang w:eastAsia="pt-BR"/>
              </w:rPr>
              <w:lastRenderedPageBreak/>
              <w:t>30,00</w:t>
            </w:r>
          </w:p>
        </w:tc>
        <w:tc>
          <w:tcPr>
            <w:tcW w:w="1140" w:type="dxa"/>
            <w:noWrap/>
            <w:vAlign w:val="center"/>
          </w:tcPr>
          <w:p w:rsidR="00787A60" w:rsidRPr="00237D11" w:rsidRDefault="00787A60" w:rsidP="005E428A">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30,01 a </w:t>
            </w:r>
            <w:r>
              <w:rPr>
                <w:rFonts w:ascii="Times New Roman" w:eastAsia="Times New Roman" w:hAnsi="Times New Roman" w:cs="Times New Roman"/>
                <w:color w:val="000000"/>
                <w:sz w:val="20"/>
                <w:szCs w:val="20"/>
                <w:lang w:eastAsia="pt-BR"/>
              </w:rPr>
              <w:lastRenderedPageBreak/>
              <w:t>50,00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50,01 a </w:t>
            </w:r>
            <w:r>
              <w:rPr>
                <w:rFonts w:ascii="Times New Roman" w:eastAsia="Times New Roman" w:hAnsi="Times New Roman" w:cs="Times New Roman"/>
                <w:color w:val="000000"/>
                <w:sz w:val="20"/>
                <w:szCs w:val="20"/>
                <w:lang w:eastAsia="pt-BR"/>
              </w:rPr>
              <w:lastRenderedPageBreak/>
              <w:t>100,00</w:t>
            </w:r>
          </w:p>
        </w:tc>
        <w:tc>
          <w:tcPr>
            <w:tcW w:w="1140" w:type="dxa"/>
            <w:noWrap/>
            <w:vAlign w:val="center"/>
          </w:tcPr>
          <w:p w:rsidR="00787A60" w:rsidRPr="00237D11" w:rsidRDefault="00787A60" w:rsidP="001A21A8">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 xml:space="preserve">Maior que </w:t>
            </w:r>
            <w:r>
              <w:rPr>
                <w:rFonts w:ascii="Times New Roman" w:eastAsia="Times New Roman" w:hAnsi="Times New Roman" w:cs="Times New Roman"/>
                <w:color w:val="000000"/>
                <w:sz w:val="20"/>
                <w:szCs w:val="20"/>
                <w:lang w:eastAsia="pt-BR"/>
              </w:rPr>
              <w:lastRenderedPageBreak/>
              <w:t>100,01</w:t>
            </w:r>
          </w:p>
        </w:tc>
      </w:tr>
      <w:tr w:rsidR="00787A60" w:rsidRPr="00237D11" w:rsidTr="001B52F0">
        <w:trPr>
          <w:trHeight w:val="283"/>
          <w:jc w:val="center"/>
        </w:trPr>
        <w:tc>
          <w:tcPr>
            <w:tcW w:w="934" w:type="dxa"/>
            <w:noWrap/>
            <w:vAlign w:val="center"/>
          </w:tcPr>
          <w:p w:rsidR="00787A60"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lastRenderedPageBreak/>
              <w:t>9220-00</w:t>
            </w:r>
          </w:p>
        </w:tc>
        <w:tc>
          <w:tcPr>
            <w:tcW w:w="5457" w:type="dxa"/>
            <w:noWrap/>
            <w:vAlign w:val="center"/>
          </w:tcPr>
          <w:p w:rsidR="00787A60" w:rsidRDefault="00787A60" w:rsidP="001B52F0">
            <w:pPr>
              <w:jc w:val="center"/>
              <w:rPr>
                <w:rFonts w:ascii="Times New Roman" w:hAnsi="Times New Roman" w:cs="Times New Roman"/>
                <w:sz w:val="20"/>
                <w:szCs w:val="20"/>
              </w:rPr>
            </w:pPr>
            <w:r>
              <w:rPr>
                <w:rFonts w:ascii="Times New Roman" w:hAnsi="Times New Roman" w:cs="Times New Roman"/>
                <w:sz w:val="20"/>
                <w:szCs w:val="20"/>
              </w:rPr>
              <w:t>Piscina de uso coletivo</w:t>
            </w:r>
          </w:p>
        </w:tc>
        <w:tc>
          <w:tcPr>
            <w:tcW w:w="1752"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787A60" w:rsidRPr="00237D11" w:rsidRDefault="00787A60" w:rsidP="001B52F0">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9E084D" w:rsidRPr="00237D11" w:rsidTr="00374B49">
        <w:trPr>
          <w:trHeight w:val="300"/>
          <w:jc w:val="center"/>
        </w:trPr>
        <w:tc>
          <w:tcPr>
            <w:tcW w:w="934" w:type="dxa"/>
            <w:noWrap/>
            <w:vAlign w:val="center"/>
          </w:tcPr>
          <w:p w:rsidR="009E084D" w:rsidRDefault="009E084D" w:rsidP="006832F3">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9230-00</w:t>
            </w:r>
          </w:p>
        </w:tc>
        <w:tc>
          <w:tcPr>
            <w:tcW w:w="5457" w:type="dxa"/>
            <w:noWrap/>
            <w:vAlign w:val="center"/>
          </w:tcPr>
          <w:p w:rsidR="009E084D" w:rsidRDefault="009E084D" w:rsidP="006850AD">
            <w:pPr>
              <w:jc w:val="center"/>
              <w:rPr>
                <w:rFonts w:ascii="Times New Roman" w:hAnsi="Times New Roman" w:cs="Times New Roman"/>
                <w:sz w:val="20"/>
                <w:szCs w:val="20"/>
              </w:rPr>
            </w:pPr>
            <w:r>
              <w:rPr>
                <w:rFonts w:ascii="Times New Roman" w:hAnsi="Times New Roman" w:cs="Times New Roman"/>
                <w:sz w:val="20"/>
                <w:szCs w:val="20"/>
              </w:rPr>
              <w:t>Sauna</w:t>
            </w:r>
          </w:p>
        </w:tc>
        <w:tc>
          <w:tcPr>
            <w:tcW w:w="1752" w:type="dxa"/>
            <w:noWrap/>
            <w:vAlign w:val="center"/>
          </w:tcPr>
          <w:p w:rsidR="009E084D" w:rsidRPr="00237D11" w:rsidRDefault="009E084D"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ÁREA ÚTIL (m²)</w:t>
            </w:r>
          </w:p>
        </w:tc>
        <w:tc>
          <w:tcPr>
            <w:tcW w:w="1694" w:type="dxa"/>
            <w:noWrap/>
            <w:vAlign w:val="center"/>
          </w:tcPr>
          <w:p w:rsidR="009E084D" w:rsidRPr="00237D11" w:rsidRDefault="009E084D" w:rsidP="00C42305">
            <w:pPr>
              <w:jc w:val="center"/>
              <w:rPr>
                <w:rFonts w:ascii="Times New Roman" w:eastAsia="Times New Roman" w:hAnsi="Times New Roman" w:cs="Times New Roman"/>
                <w:color w:val="000000"/>
                <w:sz w:val="20"/>
                <w:szCs w:val="20"/>
                <w:lang w:eastAsia="pt-BR"/>
              </w:rPr>
            </w:pPr>
            <w:r w:rsidRPr="00237D11">
              <w:rPr>
                <w:rFonts w:ascii="Times New Roman" w:eastAsia="Times New Roman" w:hAnsi="Times New Roman" w:cs="Times New Roman"/>
                <w:color w:val="000000"/>
                <w:sz w:val="20"/>
                <w:szCs w:val="20"/>
                <w:lang w:eastAsia="pt-BR"/>
              </w:rPr>
              <w:t>BAIXO</w:t>
            </w:r>
          </w:p>
        </w:tc>
        <w:tc>
          <w:tcPr>
            <w:tcW w:w="1152"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673D9C" w:rsidRPr="00237D11" w:rsidTr="00673D9C">
        <w:trPr>
          <w:trHeight w:val="300"/>
          <w:jc w:val="center"/>
        </w:trPr>
        <w:tc>
          <w:tcPr>
            <w:tcW w:w="934" w:type="dxa"/>
            <w:shd w:val="clear" w:color="auto" w:fill="D9D9D9" w:themeFill="background1" w:themeFillShade="D9"/>
            <w:noWrap/>
            <w:vAlign w:val="center"/>
          </w:tcPr>
          <w:p w:rsidR="00673D9C" w:rsidRDefault="00673D9C" w:rsidP="006832F3">
            <w:pPr>
              <w:jc w:val="center"/>
              <w:rPr>
                <w:rFonts w:ascii="Times New Roman" w:eastAsia="Times New Roman" w:hAnsi="Times New Roman" w:cs="Times New Roman"/>
                <w:color w:val="000000"/>
                <w:sz w:val="20"/>
                <w:szCs w:val="20"/>
                <w:lang w:eastAsia="pt-BR"/>
              </w:rPr>
            </w:pPr>
          </w:p>
        </w:tc>
        <w:tc>
          <w:tcPr>
            <w:tcW w:w="5457" w:type="dxa"/>
            <w:shd w:val="clear" w:color="auto" w:fill="D9D9D9" w:themeFill="background1" w:themeFillShade="D9"/>
            <w:noWrap/>
            <w:vAlign w:val="center"/>
          </w:tcPr>
          <w:p w:rsidR="00673D9C" w:rsidRDefault="00673D9C" w:rsidP="006850AD">
            <w:pPr>
              <w:jc w:val="center"/>
              <w:rPr>
                <w:rFonts w:ascii="Times New Roman" w:hAnsi="Times New Roman" w:cs="Times New Roman"/>
                <w:sz w:val="20"/>
                <w:szCs w:val="20"/>
              </w:rPr>
            </w:pPr>
            <w:r>
              <w:rPr>
                <w:rFonts w:ascii="Times New Roman" w:hAnsi="Times New Roman" w:cs="Times New Roman"/>
                <w:sz w:val="20"/>
                <w:szCs w:val="20"/>
              </w:rPr>
              <w:t>OUTRAS ATIVIDADES</w:t>
            </w:r>
          </w:p>
        </w:tc>
        <w:tc>
          <w:tcPr>
            <w:tcW w:w="1752" w:type="dxa"/>
            <w:shd w:val="clear" w:color="auto" w:fill="D9D9D9" w:themeFill="background1" w:themeFillShade="D9"/>
            <w:noWrap/>
            <w:vAlign w:val="center"/>
          </w:tcPr>
          <w:p w:rsidR="00673D9C" w:rsidRPr="00237D11" w:rsidRDefault="00673D9C" w:rsidP="00C42305">
            <w:pPr>
              <w:jc w:val="center"/>
              <w:rPr>
                <w:rFonts w:ascii="Times New Roman" w:eastAsia="Times New Roman" w:hAnsi="Times New Roman" w:cs="Times New Roman"/>
                <w:color w:val="000000"/>
                <w:sz w:val="20"/>
                <w:szCs w:val="20"/>
                <w:lang w:eastAsia="pt-BR"/>
              </w:rPr>
            </w:pPr>
          </w:p>
        </w:tc>
        <w:tc>
          <w:tcPr>
            <w:tcW w:w="1694" w:type="dxa"/>
            <w:shd w:val="clear" w:color="auto" w:fill="D9D9D9" w:themeFill="background1" w:themeFillShade="D9"/>
            <w:noWrap/>
            <w:vAlign w:val="center"/>
          </w:tcPr>
          <w:p w:rsidR="00673D9C" w:rsidRPr="00237D11" w:rsidRDefault="00673D9C" w:rsidP="00C42305">
            <w:pPr>
              <w:jc w:val="center"/>
              <w:rPr>
                <w:rFonts w:ascii="Times New Roman" w:eastAsia="Times New Roman" w:hAnsi="Times New Roman" w:cs="Times New Roman"/>
                <w:color w:val="000000"/>
                <w:sz w:val="20"/>
                <w:szCs w:val="20"/>
                <w:lang w:eastAsia="pt-BR"/>
              </w:rPr>
            </w:pPr>
          </w:p>
        </w:tc>
        <w:tc>
          <w:tcPr>
            <w:tcW w:w="1152"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c>
          <w:tcPr>
            <w:tcW w:w="1205"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c>
          <w:tcPr>
            <w:tcW w:w="1140" w:type="dxa"/>
            <w:shd w:val="clear" w:color="auto" w:fill="D9D9D9" w:themeFill="background1" w:themeFillShade="D9"/>
            <w:noWrap/>
            <w:vAlign w:val="center"/>
          </w:tcPr>
          <w:p w:rsidR="00673D9C" w:rsidRDefault="00673D9C" w:rsidP="009E084D">
            <w:pPr>
              <w:jc w:val="center"/>
              <w:rPr>
                <w:rFonts w:ascii="Times New Roman" w:eastAsia="Times New Roman" w:hAnsi="Times New Roman" w:cs="Times New Roman"/>
                <w:color w:val="000000"/>
                <w:sz w:val="20"/>
                <w:szCs w:val="20"/>
                <w:lang w:eastAsia="pt-BR"/>
              </w:rPr>
            </w:pPr>
          </w:p>
        </w:tc>
      </w:tr>
      <w:tr w:rsidR="009E084D" w:rsidRPr="00237D11" w:rsidTr="00374B49">
        <w:trPr>
          <w:trHeight w:val="300"/>
          <w:jc w:val="center"/>
        </w:trPr>
        <w:tc>
          <w:tcPr>
            <w:tcW w:w="934" w:type="dxa"/>
            <w:noWrap/>
            <w:vAlign w:val="center"/>
          </w:tcPr>
          <w:p w:rsidR="009E084D" w:rsidRPr="009E084D" w:rsidRDefault="009E084D" w:rsidP="006832F3">
            <w:pPr>
              <w:jc w:val="center"/>
              <w:rPr>
                <w:rFonts w:ascii="Times New Roman" w:hAnsi="Times New Roman" w:cs="Times New Roman"/>
                <w:sz w:val="20"/>
                <w:szCs w:val="20"/>
              </w:rPr>
            </w:pPr>
            <w:r>
              <w:rPr>
                <w:rFonts w:ascii="Times New Roman" w:eastAsia="Times New Roman" w:hAnsi="Times New Roman" w:cs="Times New Roman"/>
                <w:sz w:val="20"/>
                <w:szCs w:val="20"/>
                <w:lang w:eastAsia="pt-BR"/>
              </w:rPr>
              <w:t>9300 -01</w:t>
            </w:r>
          </w:p>
        </w:tc>
        <w:tc>
          <w:tcPr>
            <w:tcW w:w="5457" w:type="dxa"/>
            <w:noWrap/>
            <w:vAlign w:val="center"/>
          </w:tcPr>
          <w:p w:rsidR="009E084D" w:rsidRPr="009E084D" w:rsidRDefault="009E084D" w:rsidP="006832F3">
            <w:pPr>
              <w:jc w:val="center"/>
              <w:rPr>
                <w:rFonts w:ascii="Times New Roman" w:hAnsi="Times New Roman" w:cs="Times New Roman"/>
                <w:sz w:val="20"/>
                <w:szCs w:val="20"/>
              </w:rPr>
            </w:pPr>
            <w:r w:rsidRPr="009E084D">
              <w:rPr>
                <w:rFonts w:ascii="Times New Roman" w:hAnsi="Times New Roman" w:cs="Times New Roman"/>
                <w:sz w:val="20"/>
                <w:szCs w:val="20"/>
              </w:rPr>
              <w:t xml:space="preserve">Pintura de placas, fachadas, letreiros, toldos, entre </w:t>
            </w:r>
            <w:proofErr w:type="gramStart"/>
            <w:r w:rsidRPr="009E084D">
              <w:rPr>
                <w:rFonts w:ascii="Times New Roman" w:hAnsi="Times New Roman" w:cs="Times New Roman"/>
                <w:sz w:val="20"/>
                <w:szCs w:val="20"/>
              </w:rPr>
              <w:t>outros</w:t>
            </w:r>
            <w:proofErr w:type="gramEnd"/>
          </w:p>
        </w:tc>
        <w:tc>
          <w:tcPr>
            <w:tcW w:w="1752" w:type="dxa"/>
            <w:noWrap/>
            <w:vAlign w:val="center"/>
          </w:tcPr>
          <w:p w:rsidR="009E084D" w:rsidRPr="009E084D" w:rsidRDefault="009E084D" w:rsidP="006832F3">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ÁREA ÚTIL (m²)</w:t>
            </w:r>
          </w:p>
        </w:tc>
        <w:tc>
          <w:tcPr>
            <w:tcW w:w="1694" w:type="dxa"/>
            <w:noWrap/>
            <w:vAlign w:val="center"/>
          </w:tcPr>
          <w:p w:rsidR="009E084D" w:rsidRPr="009E084D" w:rsidRDefault="009E084D" w:rsidP="006832F3">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BAIXO</w:t>
            </w:r>
          </w:p>
        </w:tc>
        <w:tc>
          <w:tcPr>
            <w:tcW w:w="1152"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r w:rsidR="00375C07" w:rsidRPr="00237D11" w:rsidTr="00374B49">
        <w:trPr>
          <w:trHeight w:val="300"/>
          <w:jc w:val="center"/>
        </w:trPr>
        <w:tc>
          <w:tcPr>
            <w:tcW w:w="934" w:type="dxa"/>
            <w:noWrap/>
            <w:vAlign w:val="center"/>
          </w:tcPr>
          <w:p w:rsidR="00375C07" w:rsidRPr="009E084D" w:rsidRDefault="009E084D" w:rsidP="006832F3">
            <w:pPr>
              <w:jc w:val="center"/>
              <w:rPr>
                <w:rFonts w:ascii="Times New Roman" w:hAnsi="Times New Roman" w:cs="Times New Roman"/>
                <w:sz w:val="20"/>
                <w:szCs w:val="20"/>
              </w:rPr>
            </w:pPr>
            <w:r>
              <w:rPr>
                <w:rFonts w:ascii="Times New Roman" w:eastAsia="Times New Roman" w:hAnsi="Times New Roman" w:cs="Times New Roman"/>
                <w:sz w:val="20"/>
                <w:szCs w:val="20"/>
                <w:lang w:eastAsia="pt-BR"/>
              </w:rPr>
              <w:t>9300 -02</w:t>
            </w:r>
          </w:p>
        </w:tc>
        <w:tc>
          <w:tcPr>
            <w:tcW w:w="5457" w:type="dxa"/>
            <w:noWrap/>
            <w:vAlign w:val="center"/>
          </w:tcPr>
          <w:p w:rsidR="00375C07" w:rsidRPr="009E084D" w:rsidRDefault="00375C07" w:rsidP="006832F3">
            <w:pPr>
              <w:jc w:val="center"/>
              <w:rPr>
                <w:rFonts w:ascii="Times New Roman" w:hAnsi="Times New Roman" w:cs="Times New Roman"/>
                <w:sz w:val="20"/>
                <w:szCs w:val="20"/>
              </w:rPr>
            </w:pPr>
            <w:r w:rsidRPr="009E084D">
              <w:rPr>
                <w:rFonts w:ascii="Times New Roman" w:hAnsi="Times New Roman" w:cs="Times New Roman"/>
                <w:sz w:val="20"/>
                <w:szCs w:val="20"/>
              </w:rPr>
              <w:t xml:space="preserve">Armazenamento de óleo diesel </w:t>
            </w:r>
            <w:r w:rsidR="009055C6" w:rsidRPr="009E084D">
              <w:rPr>
                <w:rFonts w:ascii="Times New Roman" w:hAnsi="Times New Roman" w:cs="Times New Roman"/>
                <w:sz w:val="20"/>
                <w:szCs w:val="20"/>
              </w:rPr>
              <w:t xml:space="preserve">na propriedade de </w:t>
            </w:r>
            <w:proofErr w:type="gramStart"/>
            <w:r w:rsidR="009055C6" w:rsidRPr="009E084D">
              <w:rPr>
                <w:rFonts w:ascii="Times New Roman" w:hAnsi="Times New Roman" w:cs="Times New Roman"/>
                <w:sz w:val="20"/>
                <w:szCs w:val="20"/>
              </w:rPr>
              <w:t>4</w:t>
            </w:r>
            <w:proofErr w:type="gramEnd"/>
            <w:r w:rsidR="009E084D">
              <w:rPr>
                <w:rFonts w:ascii="Times New Roman" w:hAnsi="Times New Roman" w:cs="Times New Roman"/>
                <w:sz w:val="20"/>
                <w:szCs w:val="20"/>
              </w:rPr>
              <w:t xml:space="preserve"> m³</w:t>
            </w:r>
            <w:r w:rsidR="009055C6" w:rsidRPr="009E084D">
              <w:rPr>
                <w:rFonts w:ascii="Times New Roman" w:hAnsi="Times New Roman" w:cs="Times New Roman"/>
                <w:sz w:val="20"/>
                <w:szCs w:val="20"/>
              </w:rPr>
              <w:t xml:space="preserve"> a </w:t>
            </w:r>
            <w:r w:rsidRPr="009E084D">
              <w:rPr>
                <w:rFonts w:ascii="Times New Roman" w:hAnsi="Times New Roman" w:cs="Times New Roman"/>
                <w:sz w:val="20"/>
                <w:szCs w:val="20"/>
              </w:rPr>
              <w:t>15 m³</w:t>
            </w:r>
          </w:p>
        </w:tc>
        <w:tc>
          <w:tcPr>
            <w:tcW w:w="1752" w:type="dxa"/>
            <w:noWrap/>
            <w:vAlign w:val="center"/>
          </w:tcPr>
          <w:p w:rsidR="00375C07" w:rsidRPr="009E084D" w:rsidRDefault="00375C07" w:rsidP="006832F3">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ÁREA ÚTIL (m²)</w:t>
            </w:r>
          </w:p>
        </w:tc>
        <w:tc>
          <w:tcPr>
            <w:tcW w:w="1694" w:type="dxa"/>
            <w:noWrap/>
            <w:vAlign w:val="center"/>
          </w:tcPr>
          <w:p w:rsidR="00375C07" w:rsidRPr="009E084D" w:rsidRDefault="00375C07" w:rsidP="006832F3">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MÉDIO</w:t>
            </w:r>
          </w:p>
        </w:tc>
        <w:tc>
          <w:tcPr>
            <w:tcW w:w="1152" w:type="dxa"/>
            <w:noWrap/>
            <w:vAlign w:val="center"/>
          </w:tcPr>
          <w:p w:rsidR="00375C07" w:rsidRPr="009E084D" w:rsidRDefault="00271B81" w:rsidP="006832F3">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d</w:t>
            </w:r>
            <w:r w:rsidR="00304166" w:rsidRPr="009E084D">
              <w:rPr>
                <w:rFonts w:ascii="Times New Roman" w:eastAsia="Times New Roman" w:hAnsi="Times New Roman" w:cs="Times New Roman"/>
                <w:color w:val="000000"/>
                <w:sz w:val="20"/>
                <w:szCs w:val="20"/>
                <w:lang w:eastAsia="pt-BR"/>
              </w:rPr>
              <w:t xml:space="preserve">e 0,01 a  </w:t>
            </w:r>
            <w:r w:rsidR="00375C07" w:rsidRPr="009E084D">
              <w:rPr>
                <w:rFonts w:ascii="Times New Roman" w:eastAsia="Times New Roman" w:hAnsi="Times New Roman" w:cs="Times New Roman"/>
                <w:color w:val="000000"/>
                <w:sz w:val="20"/>
                <w:szCs w:val="20"/>
                <w:lang w:eastAsia="pt-BR"/>
              </w:rPr>
              <w:t>9999</w:t>
            </w:r>
            <w:r w:rsidR="00CC37A0" w:rsidRPr="009E084D">
              <w:rPr>
                <w:rFonts w:ascii="Times New Roman" w:eastAsia="Times New Roman" w:hAnsi="Times New Roman" w:cs="Times New Roman"/>
                <w:color w:val="000000"/>
                <w:sz w:val="20"/>
                <w:szCs w:val="20"/>
                <w:lang w:eastAsia="pt-BR"/>
              </w:rPr>
              <w:t>9</w:t>
            </w:r>
            <w:r w:rsidR="00304166" w:rsidRPr="009E084D">
              <w:rPr>
                <w:rFonts w:ascii="Times New Roman" w:eastAsia="Times New Roman" w:hAnsi="Times New Roman" w:cs="Times New Roman"/>
                <w:color w:val="000000"/>
                <w:sz w:val="20"/>
                <w:szCs w:val="20"/>
                <w:lang w:eastAsia="pt-BR"/>
              </w:rPr>
              <w:t>99</w:t>
            </w:r>
          </w:p>
        </w:tc>
        <w:tc>
          <w:tcPr>
            <w:tcW w:w="1205" w:type="dxa"/>
            <w:noWrap/>
            <w:vAlign w:val="center"/>
          </w:tcPr>
          <w:p w:rsidR="00375C07" w:rsidRPr="009E084D" w:rsidRDefault="00375C07" w:rsidP="006832F3">
            <w:pPr>
              <w:jc w:val="center"/>
              <w:rPr>
                <w:rFonts w:ascii="Times New Roman" w:eastAsia="Times New Roman" w:hAnsi="Times New Roman" w:cs="Times New Roman"/>
                <w:color w:val="000000"/>
                <w:sz w:val="20"/>
                <w:szCs w:val="20"/>
                <w:lang w:eastAsia="pt-BR"/>
              </w:rPr>
            </w:pPr>
          </w:p>
        </w:tc>
        <w:tc>
          <w:tcPr>
            <w:tcW w:w="1140" w:type="dxa"/>
            <w:noWrap/>
            <w:vAlign w:val="center"/>
          </w:tcPr>
          <w:p w:rsidR="00375C07" w:rsidRPr="009E084D" w:rsidRDefault="00375C07" w:rsidP="006832F3">
            <w:pPr>
              <w:jc w:val="center"/>
              <w:rPr>
                <w:rFonts w:ascii="Times New Roman" w:eastAsia="Times New Roman" w:hAnsi="Times New Roman" w:cs="Times New Roman"/>
                <w:color w:val="000000"/>
                <w:sz w:val="20"/>
                <w:szCs w:val="20"/>
                <w:lang w:eastAsia="pt-BR"/>
              </w:rPr>
            </w:pPr>
          </w:p>
        </w:tc>
        <w:tc>
          <w:tcPr>
            <w:tcW w:w="1140" w:type="dxa"/>
            <w:noWrap/>
            <w:vAlign w:val="center"/>
          </w:tcPr>
          <w:p w:rsidR="00375C07" w:rsidRPr="009E084D" w:rsidRDefault="00375C07" w:rsidP="006832F3">
            <w:pPr>
              <w:jc w:val="center"/>
              <w:rPr>
                <w:rFonts w:ascii="Times New Roman" w:eastAsia="Times New Roman" w:hAnsi="Times New Roman" w:cs="Times New Roman"/>
                <w:color w:val="000000"/>
                <w:sz w:val="20"/>
                <w:szCs w:val="20"/>
                <w:lang w:eastAsia="pt-BR"/>
              </w:rPr>
            </w:pPr>
          </w:p>
        </w:tc>
        <w:tc>
          <w:tcPr>
            <w:tcW w:w="1140" w:type="dxa"/>
            <w:noWrap/>
            <w:vAlign w:val="center"/>
          </w:tcPr>
          <w:p w:rsidR="00375C07" w:rsidRPr="009E084D" w:rsidRDefault="00375C07" w:rsidP="006832F3">
            <w:pPr>
              <w:jc w:val="center"/>
              <w:rPr>
                <w:rFonts w:ascii="Times New Roman" w:eastAsia="Times New Roman" w:hAnsi="Times New Roman" w:cs="Times New Roman"/>
                <w:color w:val="000000"/>
                <w:sz w:val="20"/>
                <w:szCs w:val="20"/>
                <w:lang w:eastAsia="pt-BR"/>
              </w:rPr>
            </w:pPr>
          </w:p>
        </w:tc>
      </w:tr>
      <w:tr w:rsidR="00375C07" w:rsidRPr="00237D11" w:rsidTr="00374B49">
        <w:trPr>
          <w:trHeight w:val="300"/>
          <w:jc w:val="center"/>
        </w:trPr>
        <w:tc>
          <w:tcPr>
            <w:tcW w:w="934" w:type="dxa"/>
            <w:noWrap/>
            <w:vAlign w:val="center"/>
          </w:tcPr>
          <w:p w:rsidR="00375C07" w:rsidRPr="009E084D" w:rsidRDefault="009E084D" w:rsidP="006832F3">
            <w:pPr>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9300-03</w:t>
            </w:r>
          </w:p>
        </w:tc>
        <w:tc>
          <w:tcPr>
            <w:tcW w:w="5457" w:type="dxa"/>
            <w:noWrap/>
            <w:vAlign w:val="center"/>
          </w:tcPr>
          <w:p w:rsidR="00375C07" w:rsidRPr="009E084D" w:rsidRDefault="00375C07" w:rsidP="006832F3">
            <w:pPr>
              <w:jc w:val="center"/>
              <w:rPr>
                <w:rFonts w:ascii="Times New Roman" w:hAnsi="Times New Roman" w:cs="Times New Roman"/>
                <w:sz w:val="20"/>
                <w:szCs w:val="20"/>
              </w:rPr>
            </w:pPr>
            <w:r w:rsidRPr="009E084D">
              <w:rPr>
                <w:rFonts w:ascii="Times New Roman" w:hAnsi="Times New Roman" w:cs="Times New Roman"/>
                <w:sz w:val="20"/>
                <w:szCs w:val="20"/>
              </w:rPr>
              <w:t xml:space="preserve">Limpeza e manutenção de açudes e viveiros de </w:t>
            </w:r>
            <w:proofErr w:type="spellStart"/>
            <w:r w:rsidRPr="009E084D">
              <w:rPr>
                <w:rFonts w:ascii="Times New Roman" w:hAnsi="Times New Roman" w:cs="Times New Roman"/>
                <w:sz w:val="20"/>
                <w:szCs w:val="20"/>
              </w:rPr>
              <w:t>aquacultura</w:t>
            </w:r>
            <w:proofErr w:type="spellEnd"/>
            <w:r w:rsidRPr="009E084D">
              <w:rPr>
                <w:rFonts w:ascii="Times New Roman" w:hAnsi="Times New Roman" w:cs="Times New Roman"/>
                <w:sz w:val="20"/>
                <w:szCs w:val="20"/>
              </w:rPr>
              <w:t xml:space="preserve">, com área alagada de até </w:t>
            </w:r>
            <w:proofErr w:type="gramStart"/>
            <w:r w:rsidRPr="009E084D">
              <w:rPr>
                <w:rFonts w:ascii="Times New Roman" w:hAnsi="Times New Roman" w:cs="Times New Roman"/>
                <w:sz w:val="20"/>
                <w:szCs w:val="20"/>
              </w:rPr>
              <w:t>1</w:t>
            </w:r>
            <w:proofErr w:type="gramEnd"/>
            <w:r w:rsidRPr="009E084D">
              <w:rPr>
                <w:rFonts w:ascii="Times New Roman" w:hAnsi="Times New Roman" w:cs="Times New Roman"/>
                <w:sz w:val="20"/>
                <w:szCs w:val="20"/>
              </w:rPr>
              <w:t xml:space="preserve"> há, sem propósito comercial</w:t>
            </w:r>
          </w:p>
        </w:tc>
        <w:tc>
          <w:tcPr>
            <w:tcW w:w="1752" w:type="dxa"/>
            <w:noWrap/>
            <w:vAlign w:val="center"/>
          </w:tcPr>
          <w:p w:rsidR="00375C07" w:rsidRPr="009E084D" w:rsidRDefault="00375C07" w:rsidP="00726FC1">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ÁREA ALAGADA (há)</w:t>
            </w:r>
          </w:p>
        </w:tc>
        <w:tc>
          <w:tcPr>
            <w:tcW w:w="1694" w:type="dxa"/>
            <w:noWrap/>
            <w:vAlign w:val="center"/>
          </w:tcPr>
          <w:p w:rsidR="00375C07" w:rsidRPr="009E084D" w:rsidRDefault="00375C07" w:rsidP="006832F3">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BAIXO</w:t>
            </w:r>
          </w:p>
        </w:tc>
        <w:tc>
          <w:tcPr>
            <w:tcW w:w="1152" w:type="dxa"/>
            <w:noWrap/>
            <w:vAlign w:val="center"/>
          </w:tcPr>
          <w:p w:rsidR="00375C07" w:rsidRPr="009E084D" w:rsidRDefault="00CD405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Até 0,</w:t>
            </w:r>
            <w:r w:rsidR="009055C6" w:rsidRPr="009E084D">
              <w:rPr>
                <w:rFonts w:ascii="Times New Roman" w:eastAsia="Times New Roman" w:hAnsi="Times New Roman" w:cs="Times New Roman"/>
                <w:color w:val="000000"/>
                <w:sz w:val="20"/>
                <w:szCs w:val="20"/>
                <w:lang w:eastAsia="pt-BR"/>
              </w:rPr>
              <w:t>2</w:t>
            </w:r>
          </w:p>
        </w:tc>
        <w:tc>
          <w:tcPr>
            <w:tcW w:w="1205" w:type="dxa"/>
            <w:noWrap/>
            <w:vAlign w:val="center"/>
          </w:tcPr>
          <w:p w:rsidR="00375C07" w:rsidRPr="009E084D" w:rsidRDefault="00CD4057" w:rsidP="00375C07">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0,</w:t>
            </w:r>
            <w:r w:rsidR="009055C6" w:rsidRPr="009E084D">
              <w:rPr>
                <w:rFonts w:ascii="Times New Roman" w:eastAsia="Times New Roman" w:hAnsi="Times New Roman" w:cs="Times New Roman"/>
                <w:color w:val="000000"/>
                <w:sz w:val="20"/>
                <w:szCs w:val="20"/>
                <w:lang w:eastAsia="pt-BR"/>
              </w:rPr>
              <w:t>21</w:t>
            </w:r>
            <w:r w:rsidRPr="009E084D">
              <w:rPr>
                <w:rFonts w:ascii="Times New Roman" w:eastAsia="Times New Roman" w:hAnsi="Times New Roman" w:cs="Times New Roman"/>
                <w:color w:val="000000"/>
                <w:sz w:val="20"/>
                <w:szCs w:val="20"/>
                <w:lang w:eastAsia="pt-BR"/>
              </w:rPr>
              <w:t xml:space="preserve"> a 0,</w:t>
            </w:r>
            <w:r w:rsidR="009055C6" w:rsidRPr="009E084D">
              <w:rPr>
                <w:rFonts w:ascii="Times New Roman" w:eastAsia="Times New Roman" w:hAnsi="Times New Roman" w:cs="Times New Roman"/>
                <w:color w:val="000000"/>
                <w:sz w:val="20"/>
                <w:szCs w:val="20"/>
                <w:lang w:eastAsia="pt-BR"/>
              </w:rPr>
              <w:t>4</w:t>
            </w:r>
          </w:p>
        </w:tc>
        <w:tc>
          <w:tcPr>
            <w:tcW w:w="1140" w:type="dxa"/>
            <w:noWrap/>
            <w:vAlign w:val="center"/>
          </w:tcPr>
          <w:p w:rsidR="00375C07" w:rsidRPr="009E084D" w:rsidRDefault="009055C6" w:rsidP="00375C07">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0,4</w:t>
            </w:r>
            <w:r w:rsidR="00CD4057" w:rsidRPr="009E084D">
              <w:rPr>
                <w:rFonts w:ascii="Times New Roman" w:eastAsia="Times New Roman" w:hAnsi="Times New Roman" w:cs="Times New Roman"/>
                <w:color w:val="000000"/>
                <w:sz w:val="20"/>
                <w:szCs w:val="20"/>
                <w:lang w:eastAsia="pt-BR"/>
              </w:rPr>
              <w:t>1 a 0,</w:t>
            </w:r>
            <w:r w:rsidR="00375C07" w:rsidRPr="009E084D">
              <w:rPr>
                <w:rFonts w:ascii="Times New Roman" w:eastAsia="Times New Roman" w:hAnsi="Times New Roman" w:cs="Times New Roman"/>
                <w:color w:val="000000"/>
                <w:sz w:val="20"/>
                <w:szCs w:val="20"/>
                <w:lang w:eastAsia="pt-BR"/>
              </w:rPr>
              <w:t>5</w:t>
            </w:r>
          </w:p>
        </w:tc>
        <w:tc>
          <w:tcPr>
            <w:tcW w:w="1140" w:type="dxa"/>
            <w:noWrap/>
            <w:vAlign w:val="center"/>
          </w:tcPr>
          <w:p w:rsidR="00375C07" w:rsidRPr="009E084D" w:rsidRDefault="00CD4057" w:rsidP="00375C07">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0,5</w:t>
            </w:r>
            <w:r w:rsidR="00975C6D" w:rsidRPr="009E084D">
              <w:rPr>
                <w:rFonts w:ascii="Times New Roman" w:eastAsia="Times New Roman" w:hAnsi="Times New Roman" w:cs="Times New Roman"/>
                <w:color w:val="000000"/>
                <w:sz w:val="20"/>
                <w:szCs w:val="20"/>
                <w:lang w:eastAsia="pt-BR"/>
              </w:rPr>
              <w:t>1</w:t>
            </w:r>
            <w:r w:rsidRPr="009E084D">
              <w:rPr>
                <w:rFonts w:ascii="Times New Roman" w:eastAsia="Times New Roman" w:hAnsi="Times New Roman" w:cs="Times New Roman"/>
                <w:color w:val="000000"/>
                <w:sz w:val="20"/>
                <w:szCs w:val="20"/>
                <w:lang w:eastAsia="pt-BR"/>
              </w:rPr>
              <w:t xml:space="preserve"> a 0,</w:t>
            </w:r>
            <w:r w:rsidR="00375C07" w:rsidRPr="009E084D">
              <w:rPr>
                <w:rFonts w:ascii="Times New Roman" w:eastAsia="Times New Roman" w:hAnsi="Times New Roman" w:cs="Times New Roman"/>
                <w:color w:val="000000"/>
                <w:sz w:val="20"/>
                <w:szCs w:val="20"/>
                <w:lang w:eastAsia="pt-BR"/>
              </w:rPr>
              <w:t>7</w:t>
            </w:r>
          </w:p>
        </w:tc>
        <w:tc>
          <w:tcPr>
            <w:tcW w:w="1140" w:type="dxa"/>
            <w:noWrap/>
            <w:vAlign w:val="center"/>
          </w:tcPr>
          <w:p w:rsidR="00375C07" w:rsidRPr="009E084D" w:rsidRDefault="00CD405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0,</w:t>
            </w:r>
            <w:r w:rsidR="00375C07" w:rsidRPr="009E084D">
              <w:rPr>
                <w:rFonts w:ascii="Times New Roman" w:eastAsia="Times New Roman" w:hAnsi="Times New Roman" w:cs="Times New Roman"/>
                <w:color w:val="000000"/>
                <w:sz w:val="20"/>
                <w:szCs w:val="20"/>
                <w:lang w:eastAsia="pt-BR"/>
              </w:rPr>
              <w:t>7</w:t>
            </w:r>
            <w:r w:rsidR="00975C6D" w:rsidRPr="009E084D">
              <w:rPr>
                <w:rFonts w:ascii="Times New Roman" w:eastAsia="Times New Roman" w:hAnsi="Times New Roman" w:cs="Times New Roman"/>
                <w:color w:val="000000"/>
                <w:sz w:val="20"/>
                <w:szCs w:val="20"/>
                <w:lang w:eastAsia="pt-BR"/>
              </w:rPr>
              <w:t>1</w:t>
            </w:r>
            <w:r w:rsidR="00375C07" w:rsidRPr="009E084D">
              <w:rPr>
                <w:rFonts w:ascii="Times New Roman" w:eastAsia="Times New Roman" w:hAnsi="Times New Roman" w:cs="Times New Roman"/>
                <w:color w:val="000000"/>
                <w:sz w:val="20"/>
                <w:szCs w:val="20"/>
                <w:lang w:eastAsia="pt-BR"/>
              </w:rPr>
              <w:t xml:space="preserve"> a 1,00</w:t>
            </w:r>
          </w:p>
        </w:tc>
      </w:tr>
      <w:tr w:rsidR="00375C07" w:rsidRPr="00237D11" w:rsidTr="00374B49">
        <w:trPr>
          <w:trHeight w:val="300"/>
          <w:jc w:val="center"/>
        </w:trPr>
        <w:tc>
          <w:tcPr>
            <w:tcW w:w="934" w:type="dxa"/>
            <w:noWrap/>
            <w:vAlign w:val="center"/>
          </w:tcPr>
          <w:p w:rsidR="00375C07" w:rsidRPr="009E084D" w:rsidRDefault="009E084D" w:rsidP="00A93ED6">
            <w:pPr>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9300-04</w:t>
            </w:r>
          </w:p>
        </w:tc>
        <w:tc>
          <w:tcPr>
            <w:tcW w:w="5457" w:type="dxa"/>
            <w:noWrap/>
            <w:vAlign w:val="center"/>
          </w:tcPr>
          <w:p w:rsidR="00375C07" w:rsidRPr="009E084D" w:rsidRDefault="00375C07" w:rsidP="006832F3">
            <w:pPr>
              <w:jc w:val="center"/>
              <w:rPr>
                <w:rFonts w:ascii="Times New Roman" w:hAnsi="Times New Roman" w:cs="Times New Roman"/>
                <w:sz w:val="20"/>
                <w:szCs w:val="20"/>
              </w:rPr>
            </w:pPr>
            <w:r w:rsidRPr="009E084D">
              <w:rPr>
                <w:rFonts w:ascii="Times New Roman" w:hAnsi="Times New Roman" w:cs="Times New Roman"/>
                <w:sz w:val="20"/>
                <w:szCs w:val="20"/>
              </w:rPr>
              <w:t>Lavagem e higienização de veículos</w:t>
            </w:r>
          </w:p>
        </w:tc>
        <w:tc>
          <w:tcPr>
            <w:tcW w:w="1752" w:type="dxa"/>
            <w:noWrap/>
            <w:vAlign w:val="center"/>
          </w:tcPr>
          <w:p w:rsidR="00375C07" w:rsidRPr="009E084D" w:rsidRDefault="00375C07" w:rsidP="00C42305">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ÁREA ÚTIL (m²)</w:t>
            </w:r>
          </w:p>
        </w:tc>
        <w:tc>
          <w:tcPr>
            <w:tcW w:w="1694" w:type="dxa"/>
            <w:noWrap/>
            <w:vAlign w:val="center"/>
          </w:tcPr>
          <w:p w:rsidR="00375C07" w:rsidRPr="009E084D" w:rsidRDefault="00375C07" w:rsidP="00C42305">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BAIXO</w:t>
            </w:r>
          </w:p>
        </w:tc>
        <w:tc>
          <w:tcPr>
            <w:tcW w:w="1152" w:type="dxa"/>
            <w:noWrap/>
            <w:vAlign w:val="center"/>
          </w:tcPr>
          <w:p w:rsidR="00375C07" w:rsidRPr="009E084D" w:rsidRDefault="00375C07" w:rsidP="0066491F">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Até 100,00</w:t>
            </w:r>
          </w:p>
        </w:tc>
        <w:tc>
          <w:tcPr>
            <w:tcW w:w="1205" w:type="dxa"/>
            <w:noWrap/>
            <w:vAlign w:val="center"/>
          </w:tcPr>
          <w:p w:rsidR="00375C07" w:rsidRPr="009E084D" w:rsidRDefault="00375C0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100,01 a 300,00</w:t>
            </w:r>
          </w:p>
        </w:tc>
        <w:tc>
          <w:tcPr>
            <w:tcW w:w="1140" w:type="dxa"/>
            <w:noWrap/>
            <w:vAlign w:val="center"/>
          </w:tcPr>
          <w:p w:rsidR="00375C07" w:rsidRPr="009E084D" w:rsidRDefault="00375C0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300,01 a 500,00</w:t>
            </w:r>
          </w:p>
        </w:tc>
        <w:tc>
          <w:tcPr>
            <w:tcW w:w="1140" w:type="dxa"/>
            <w:noWrap/>
            <w:vAlign w:val="center"/>
          </w:tcPr>
          <w:p w:rsidR="00375C07" w:rsidRPr="009E084D" w:rsidRDefault="00375C0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500,01 a 1.000,00</w:t>
            </w:r>
          </w:p>
        </w:tc>
        <w:tc>
          <w:tcPr>
            <w:tcW w:w="1140" w:type="dxa"/>
            <w:noWrap/>
            <w:vAlign w:val="center"/>
          </w:tcPr>
          <w:p w:rsidR="00375C07" w:rsidRPr="009E084D" w:rsidRDefault="00375C07" w:rsidP="0066491F">
            <w:pPr>
              <w:jc w:val="center"/>
              <w:rPr>
                <w:rFonts w:ascii="Times New Roman" w:eastAsia="Times New Roman" w:hAnsi="Times New Roman" w:cs="Times New Roman"/>
                <w:color w:val="000000"/>
                <w:sz w:val="20"/>
                <w:szCs w:val="20"/>
                <w:lang w:eastAsia="pt-BR"/>
              </w:rPr>
            </w:pPr>
            <w:r w:rsidRPr="009E084D">
              <w:rPr>
                <w:rFonts w:ascii="Times New Roman" w:eastAsia="Times New Roman" w:hAnsi="Times New Roman" w:cs="Times New Roman"/>
                <w:color w:val="000000"/>
                <w:sz w:val="20"/>
                <w:szCs w:val="20"/>
                <w:lang w:eastAsia="pt-BR"/>
              </w:rPr>
              <w:t>Maior que 1.000,01</w:t>
            </w:r>
          </w:p>
        </w:tc>
      </w:tr>
      <w:tr w:rsidR="009E084D" w:rsidRPr="00237D11" w:rsidTr="00374B49">
        <w:trPr>
          <w:trHeight w:val="300"/>
          <w:jc w:val="center"/>
        </w:trPr>
        <w:tc>
          <w:tcPr>
            <w:tcW w:w="934" w:type="dxa"/>
            <w:noWrap/>
            <w:vAlign w:val="center"/>
          </w:tcPr>
          <w:p w:rsidR="009E084D" w:rsidRPr="009E084D" w:rsidRDefault="009E084D" w:rsidP="00A93ED6">
            <w:pPr>
              <w:jc w:val="center"/>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9300-05</w:t>
            </w:r>
          </w:p>
        </w:tc>
        <w:tc>
          <w:tcPr>
            <w:tcW w:w="5457" w:type="dxa"/>
            <w:noWrap/>
            <w:vAlign w:val="center"/>
          </w:tcPr>
          <w:p w:rsidR="009E084D" w:rsidRPr="009E084D" w:rsidRDefault="009E084D" w:rsidP="006832F3">
            <w:pPr>
              <w:jc w:val="center"/>
              <w:rPr>
                <w:rFonts w:ascii="Times New Roman" w:hAnsi="Times New Roman" w:cs="Times New Roman"/>
                <w:sz w:val="20"/>
                <w:szCs w:val="20"/>
              </w:rPr>
            </w:pPr>
            <w:r w:rsidRPr="009E084D">
              <w:rPr>
                <w:rFonts w:ascii="Times New Roman" w:hAnsi="Times New Roman" w:cs="Times New Roman"/>
                <w:sz w:val="20"/>
                <w:szCs w:val="20"/>
              </w:rPr>
              <w:t xml:space="preserve">Farmácias </w:t>
            </w:r>
          </w:p>
        </w:tc>
        <w:tc>
          <w:tcPr>
            <w:tcW w:w="1752" w:type="dxa"/>
            <w:noWrap/>
            <w:vAlign w:val="center"/>
          </w:tcPr>
          <w:p w:rsidR="009E084D" w:rsidRPr="009E084D" w:rsidRDefault="009E084D" w:rsidP="00C42305">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ÁREA ÚTIL (m²)</w:t>
            </w:r>
          </w:p>
        </w:tc>
        <w:tc>
          <w:tcPr>
            <w:tcW w:w="1694" w:type="dxa"/>
            <w:noWrap/>
            <w:vAlign w:val="center"/>
          </w:tcPr>
          <w:p w:rsidR="009E084D" w:rsidRPr="009E084D" w:rsidRDefault="009E084D" w:rsidP="00C42305">
            <w:pPr>
              <w:jc w:val="center"/>
              <w:rPr>
                <w:rFonts w:ascii="Times New Roman" w:eastAsia="Times New Roman" w:hAnsi="Times New Roman" w:cs="Times New Roman"/>
                <w:sz w:val="20"/>
                <w:szCs w:val="20"/>
                <w:lang w:eastAsia="pt-BR"/>
              </w:rPr>
            </w:pPr>
            <w:r w:rsidRPr="009E084D">
              <w:rPr>
                <w:rFonts w:ascii="Times New Roman" w:eastAsia="Times New Roman" w:hAnsi="Times New Roman" w:cs="Times New Roman"/>
                <w:sz w:val="20"/>
                <w:szCs w:val="20"/>
                <w:lang w:eastAsia="pt-BR"/>
              </w:rPr>
              <w:t>BAIXO</w:t>
            </w:r>
          </w:p>
        </w:tc>
        <w:tc>
          <w:tcPr>
            <w:tcW w:w="1152"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Até 100,00</w:t>
            </w:r>
          </w:p>
        </w:tc>
        <w:tc>
          <w:tcPr>
            <w:tcW w:w="1205"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100,01 a 300,00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300,01 a 500,00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500,01 a 1.000,00</w:t>
            </w:r>
          </w:p>
        </w:tc>
        <w:tc>
          <w:tcPr>
            <w:tcW w:w="1140" w:type="dxa"/>
            <w:noWrap/>
            <w:vAlign w:val="center"/>
          </w:tcPr>
          <w:p w:rsidR="009E084D" w:rsidRPr="00237D11" w:rsidRDefault="009E084D" w:rsidP="009E084D">
            <w:pPr>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Maior que 1.000,01</w:t>
            </w:r>
          </w:p>
        </w:tc>
      </w:tr>
    </w:tbl>
    <w:p w:rsidR="00B62841" w:rsidRDefault="00B62841"/>
    <w:p w:rsidR="00B62841" w:rsidRDefault="00B62841"/>
    <w:p w:rsidR="00E47B27" w:rsidRPr="00C572FE" w:rsidRDefault="00E47B27" w:rsidP="00831B36">
      <w:pPr>
        <w:jc w:val="both"/>
        <w:rPr>
          <w:rFonts w:ascii="Arial" w:hAnsi="Arial" w:cs="Arial"/>
        </w:rPr>
      </w:pPr>
    </w:p>
    <w:sectPr w:rsidR="00E47B27" w:rsidRPr="00C572FE" w:rsidSect="005F1B34">
      <w:pgSz w:w="16838" w:h="11906" w:orient="landscape"/>
      <w:pgMar w:top="707" w:right="1418" w:bottom="1276"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4D6D1F"/>
    <w:rsid w:val="00021D0B"/>
    <w:rsid w:val="000656C4"/>
    <w:rsid w:val="000938A6"/>
    <w:rsid w:val="00097E4E"/>
    <w:rsid w:val="000C4694"/>
    <w:rsid w:val="000C5C02"/>
    <w:rsid w:val="000F29FC"/>
    <w:rsid w:val="000F402D"/>
    <w:rsid w:val="00132A65"/>
    <w:rsid w:val="00187F6F"/>
    <w:rsid w:val="001A21A8"/>
    <w:rsid w:val="001A5390"/>
    <w:rsid w:val="001B0629"/>
    <w:rsid w:val="001B52F0"/>
    <w:rsid w:val="001C0472"/>
    <w:rsid w:val="001F6C0D"/>
    <w:rsid w:val="002024DF"/>
    <w:rsid w:val="00211147"/>
    <w:rsid w:val="00237D11"/>
    <w:rsid w:val="00256255"/>
    <w:rsid w:val="002578AA"/>
    <w:rsid w:val="002710D2"/>
    <w:rsid w:val="00271B81"/>
    <w:rsid w:val="00290EF1"/>
    <w:rsid w:val="0029268D"/>
    <w:rsid w:val="002973FB"/>
    <w:rsid w:val="002A6B87"/>
    <w:rsid w:val="002B4879"/>
    <w:rsid w:val="002C4DDC"/>
    <w:rsid w:val="002D5573"/>
    <w:rsid w:val="00304166"/>
    <w:rsid w:val="00310328"/>
    <w:rsid w:val="00362F04"/>
    <w:rsid w:val="003725CB"/>
    <w:rsid w:val="003736AB"/>
    <w:rsid w:val="00374B49"/>
    <w:rsid w:val="00375C07"/>
    <w:rsid w:val="003828BF"/>
    <w:rsid w:val="0039461A"/>
    <w:rsid w:val="003B234C"/>
    <w:rsid w:val="003D4C9A"/>
    <w:rsid w:val="00401DCC"/>
    <w:rsid w:val="00427814"/>
    <w:rsid w:val="00437BDA"/>
    <w:rsid w:val="004613E7"/>
    <w:rsid w:val="0049337A"/>
    <w:rsid w:val="004A053F"/>
    <w:rsid w:val="004B6F79"/>
    <w:rsid w:val="004D6D1F"/>
    <w:rsid w:val="005262A0"/>
    <w:rsid w:val="0053348D"/>
    <w:rsid w:val="0055160A"/>
    <w:rsid w:val="00565B38"/>
    <w:rsid w:val="00570B54"/>
    <w:rsid w:val="00575DE5"/>
    <w:rsid w:val="005814FC"/>
    <w:rsid w:val="00592779"/>
    <w:rsid w:val="005A0B66"/>
    <w:rsid w:val="005B33B5"/>
    <w:rsid w:val="005C535B"/>
    <w:rsid w:val="005D589F"/>
    <w:rsid w:val="005E1BA3"/>
    <w:rsid w:val="005E428A"/>
    <w:rsid w:val="005F1B34"/>
    <w:rsid w:val="0060702A"/>
    <w:rsid w:val="00614DAB"/>
    <w:rsid w:val="00617EF5"/>
    <w:rsid w:val="00630D43"/>
    <w:rsid w:val="0066491F"/>
    <w:rsid w:val="00666EFD"/>
    <w:rsid w:val="00673D9C"/>
    <w:rsid w:val="006832F3"/>
    <w:rsid w:val="006850AD"/>
    <w:rsid w:val="006A321A"/>
    <w:rsid w:val="006D76D6"/>
    <w:rsid w:val="006F36EF"/>
    <w:rsid w:val="006F39DB"/>
    <w:rsid w:val="006F4354"/>
    <w:rsid w:val="0070541F"/>
    <w:rsid w:val="00713BCA"/>
    <w:rsid w:val="00726FC1"/>
    <w:rsid w:val="007347FA"/>
    <w:rsid w:val="00755E58"/>
    <w:rsid w:val="0076011B"/>
    <w:rsid w:val="00766228"/>
    <w:rsid w:val="00786CAA"/>
    <w:rsid w:val="00787A60"/>
    <w:rsid w:val="007914C9"/>
    <w:rsid w:val="007A4A52"/>
    <w:rsid w:val="007F719A"/>
    <w:rsid w:val="00801CF7"/>
    <w:rsid w:val="008151A4"/>
    <w:rsid w:val="00831B36"/>
    <w:rsid w:val="0084295A"/>
    <w:rsid w:val="0084586D"/>
    <w:rsid w:val="008615AB"/>
    <w:rsid w:val="00862760"/>
    <w:rsid w:val="00871549"/>
    <w:rsid w:val="00875B85"/>
    <w:rsid w:val="00880F71"/>
    <w:rsid w:val="00887446"/>
    <w:rsid w:val="008C08EB"/>
    <w:rsid w:val="008F69DF"/>
    <w:rsid w:val="009055C6"/>
    <w:rsid w:val="00907C22"/>
    <w:rsid w:val="009355BB"/>
    <w:rsid w:val="00954C6F"/>
    <w:rsid w:val="00956F3C"/>
    <w:rsid w:val="009616A9"/>
    <w:rsid w:val="00975C6D"/>
    <w:rsid w:val="00976FD7"/>
    <w:rsid w:val="009C2B4E"/>
    <w:rsid w:val="009C6BB6"/>
    <w:rsid w:val="009D38AB"/>
    <w:rsid w:val="009E084D"/>
    <w:rsid w:val="009E099E"/>
    <w:rsid w:val="00A16F24"/>
    <w:rsid w:val="00A278E4"/>
    <w:rsid w:val="00A60B68"/>
    <w:rsid w:val="00A73D0D"/>
    <w:rsid w:val="00A75EBA"/>
    <w:rsid w:val="00A777BB"/>
    <w:rsid w:val="00A93ED6"/>
    <w:rsid w:val="00AA31D2"/>
    <w:rsid w:val="00AC0436"/>
    <w:rsid w:val="00AC05D6"/>
    <w:rsid w:val="00B15DBB"/>
    <w:rsid w:val="00B46273"/>
    <w:rsid w:val="00B62841"/>
    <w:rsid w:val="00B70754"/>
    <w:rsid w:val="00B71083"/>
    <w:rsid w:val="00B85210"/>
    <w:rsid w:val="00B90FA6"/>
    <w:rsid w:val="00BA7DE6"/>
    <w:rsid w:val="00BF749A"/>
    <w:rsid w:val="00C20E7A"/>
    <w:rsid w:val="00C25B1A"/>
    <w:rsid w:val="00C42305"/>
    <w:rsid w:val="00C572FE"/>
    <w:rsid w:val="00C6414D"/>
    <w:rsid w:val="00C83ECA"/>
    <w:rsid w:val="00CB5006"/>
    <w:rsid w:val="00CC37A0"/>
    <w:rsid w:val="00CD4057"/>
    <w:rsid w:val="00CE6D9E"/>
    <w:rsid w:val="00CE7EAA"/>
    <w:rsid w:val="00D05CA3"/>
    <w:rsid w:val="00D07E93"/>
    <w:rsid w:val="00D1541A"/>
    <w:rsid w:val="00D265BB"/>
    <w:rsid w:val="00D33FE1"/>
    <w:rsid w:val="00D47527"/>
    <w:rsid w:val="00DB50FA"/>
    <w:rsid w:val="00DD3ABC"/>
    <w:rsid w:val="00E04782"/>
    <w:rsid w:val="00E117F1"/>
    <w:rsid w:val="00E47B27"/>
    <w:rsid w:val="00E5077D"/>
    <w:rsid w:val="00E56EB2"/>
    <w:rsid w:val="00E60012"/>
    <w:rsid w:val="00E66C3A"/>
    <w:rsid w:val="00E715AE"/>
    <w:rsid w:val="00E76FF0"/>
    <w:rsid w:val="00E85640"/>
    <w:rsid w:val="00ED320D"/>
    <w:rsid w:val="00EE4E0F"/>
    <w:rsid w:val="00EF409D"/>
    <w:rsid w:val="00EF4473"/>
    <w:rsid w:val="00F03261"/>
    <w:rsid w:val="00F055EA"/>
    <w:rsid w:val="00F321BA"/>
    <w:rsid w:val="00F43677"/>
    <w:rsid w:val="00F6202D"/>
    <w:rsid w:val="00F67AB9"/>
    <w:rsid w:val="00F71EA7"/>
    <w:rsid w:val="00FA20AC"/>
    <w:rsid w:val="00FD379B"/>
    <w:rsid w:val="00FD4941"/>
    <w:rsid w:val="00FE0AF1"/>
    <w:rsid w:val="00FE61C4"/>
    <w:rsid w:val="00FF6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B52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5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D1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D6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6037">
      <w:bodyDiv w:val="1"/>
      <w:marLeft w:val="0"/>
      <w:marRight w:val="0"/>
      <w:marTop w:val="0"/>
      <w:marBottom w:val="0"/>
      <w:divBdr>
        <w:top w:val="none" w:sz="0" w:space="0" w:color="auto"/>
        <w:left w:val="none" w:sz="0" w:space="0" w:color="auto"/>
        <w:bottom w:val="none" w:sz="0" w:space="0" w:color="auto"/>
        <w:right w:val="none" w:sz="0" w:space="0" w:color="auto"/>
      </w:divBdr>
      <w:divsChild>
        <w:div w:id="1334532102">
          <w:marLeft w:val="0"/>
          <w:marRight w:val="0"/>
          <w:marTop w:val="0"/>
          <w:marBottom w:val="0"/>
          <w:divBdr>
            <w:top w:val="none" w:sz="0" w:space="0" w:color="auto"/>
            <w:left w:val="none" w:sz="0" w:space="0" w:color="auto"/>
            <w:bottom w:val="none" w:sz="0" w:space="0" w:color="auto"/>
            <w:right w:val="none" w:sz="0" w:space="0" w:color="auto"/>
          </w:divBdr>
        </w:div>
        <w:div w:id="1956593824">
          <w:marLeft w:val="0"/>
          <w:marRight w:val="0"/>
          <w:marTop w:val="0"/>
          <w:marBottom w:val="0"/>
          <w:divBdr>
            <w:top w:val="none" w:sz="0" w:space="0" w:color="auto"/>
            <w:left w:val="none" w:sz="0" w:space="0" w:color="auto"/>
            <w:bottom w:val="none" w:sz="0" w:space="0" w:color="auto"/>
            <w:right w:val="none" w:sz="0" w:space="0" w:color="auto"/>
          </w:divBdr>
        </w:div>
        <w:div w:id="1494101549">
          <w:marLeft w:val="0"/>
          <w:marRight w:val="0"/>
          <w:marTop w:val="0"/>
          <w:marBottom w:val="0"/>
          <w:divBdr>
            <w:top w:val="none" w:sz="0" w:space="0" w:color="auto"/>
            <w:left w:val="none" w:sz="0" w:space="0" w:color="auto"/>
            <w:bottom w:val="none" w:sz="0" w:space="0" w:color="auto"/>
            <w:right w:val="none" w:sz="0" w:space="0" w:color="auto"/>
          </w:divBdr>
        </w:div>
        <w:div w:id="2105301152">
          <w:marLeft w:val="0"/>
          <w:marRight w:val="0"/>
          <w:marTop w:val="0"/>
          <w:marBottom w:val="0"/>
          <w:divBdr>
            <w:top w:val="none" w:sz="0" w:space="0" w:color="auto"/>
            <w:left w:val="none" w:sz="0" w:space="0" w:color="auto"/>
            <w:bottom w:val="none" w:sz="0" w:space="0" w:color="auto"/>
            <w:right w:val="none" w:sz="0" w:space="0" w:color="auto"/>
          </w:divBdr>
        </w:div>
        <w:div w:id="1837109823">
          <w:marLeft w:val="0"/>
          <w:marRight w:val="0"/>
          <w:marTop w:val="0"/>
          <w:marBottom w:val="0"/>
          <w:divBdr>
            <w:top w:val="none" w:sz="0" w:space="0" w:color="auto"/>
            <w:left w:val="none" w:sz="0" w:space="0" w:color="auto"/>
            <w:bottom w:val="none" w:sz="0" w:space="0" w:color="auto"/>
            <w:right w:val="none" w:sz="0" w:space="0" w:color="auto"/>
          </w:divBdr>
          <w:divsChild>
            <w:div w:id="490800202">
              <w:marLeft w:val="0"/>
              <w:marRight w:val="0"/>
              <w:marTop w:val="0"/>
              <w:marBottom w:val="0"/>
              <w:divBdr>
                <w:top w:val="none" w:sz="0" w:space="0" w:color="auto"/>
                <w:left w:val="none" w:sz="0" w:space="0" w:color="auto"/>
                <w:bottom w:val="none" w:sz="0" w:space="0" w:color="auto"/>
                <w:right w:val="none" w:sz="0" w:space="0" w:color="auto"/>
              </w:divBdr>
            </w:div>
            <w:div w:id="545289092">
              <w:marLeft w:val="0"/>
              <w:marRight w:val="0"/>
              <w:marTop w:val="0"/>
              <w:marBottom w:val="0"/>
              <w:divBdr>
                <w:top w:val="none" w:sz="0" w:space="0" w:color="auto"/>
                <w:left w:val="none" w:sz="0" w:space="0" w:color="auto"/>
                <w:bottom w:val="none" w:sz="0" w:space="0" w:color="auto"/>
                <w:right w:val="none" w:sz="0" w:space="0" w:color="auto"/>
              </w:divBdr>
            </w:div>
            <w:div w:id="1202783445">
              <w:marLeft w:val="0"/>
              <w:marRight w:val="0"/>
              <w:marTop w:val="0"/>
              <w:marBottom w:val="0"/>
              <w:divBdr>
                <w:top w:val="none" w:sz="0" w:space="0" w:color="auto"/>
                <w:left w:val="none" w:sz="0" w:space="0" w:color="auto"/>
                <w:bottom w:val="none" w:sz="0" w:space="0" w:color="auto"/>
                <w:right w:val="none" w:sz="0" w:space="0" w:color="auto"/>
              </w:divBdr>
            </w:div>
            <w:div w:id="16983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1D4C-1A79-4AA7-9A84-386BD9B42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2146</Words>
  <Characters>11592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Preta</cp:lastModifiedBy>
  <cp:revision>2</cp:revision>
  <cp:lastPrinted>2015-09-14T17:31:00Z</cp:lastPrinted>
  <dcterms:created xsi:type="dcterms:W3CDTF">2017-11-14T15:40:00Z</dcterms:created>
  <dcterms:modified xsi:type="dcterms:W3CDTF">2017-11-14T15:40:00Z</dcterms:modified>
</cp:coreProperties>
</file>